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7.jpeg" ContentType="image/jpeg"/>
  <Override PartName="/word/media/image9.png" ContentType="image/png"/>
  <Override PartName="/word/media/image2.png" ContentType="image/png"/>
  <Override PartName="/word/media/image3.png" ContentType="image/png"/>
  <Override PartName="/word/media/image4.png" ContentType="image/png"/>
  <Override PartName="/word/media/image6.jpeg" ContentType="image/jpeg"/>
  <Override PartName="/word/media/image5.png" ContentType="image/png"/>
  <Override PartName="/word/media/image8.png" ContentType="image/png"/>
  <Override PartName="/word/media/image10.png" ContentType="image/png"/>
  <Override PartName="/word/media/image1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pPr>
      <w:r>
        <w:rPr/>
        <w:drawing>
          <wp:inline distT="0" distB="0" distL="0" distR="0">
            <wp:extent cx="854075" cy="58166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854075" cy="581660"/>
                    </a:xfrm>
                    <a:prstGeom prst="rect">
                      <a:avLst/>
                    </a:prstGeom>
                  </pic:spPr>
                </pic:pic>
              </a:graphicData>
            </a:graphic>
          </wp:inline>
        </w:drawing>
      </w:r>
      <w:r>
        <w:rPr>
          <w:b/>
          <w:u w:val="single"/>
        </w:rPr>
        <w:t xml:space="preserve"> </w:t>
      </w:r>
      <w:r>
        <w:rPr>
          <w:b/>
          <w:u w:val="single"/>
        </w:rPr>
        <w:t>Espacio curricular:</w:t>
      </w:r>
      <w:r>
        <w:rPr/>
        <w:t xml:space="preserve"> </w:t>
      </w:r>
      <w:r>
        <w:rPr>
          <w:rFonts w:eastAsia="Calibri" w:eastAsiaTheme="minorHAnsi"/>
          <w:b/>
          <w:bCs/>
          <w:lang w:eastAsia="en-US"/>
        </w:rPr>
        <w:t>Química</w:t>
      </w:r>
      <w:r>
        <w:rPr>
          <w:rFonts w:eastAsia="Calibri" w:eastAsiaTheme="minorHAnsi"/>
          <w:lang w:eastAsia="en-US"/>
        </w:rPr>
        <w:t xml:space="preserve"> </w:t>
      </w:r>
      <w:r>
        <w:rPr>
          <w:b/>
        </w:rPr>
        <w:t>5º año</w:t>
      </w:r>
      <w:r>
        <w:rPr/>
        <w:t xml:space="preserve"> </w:t>
      </w:r>
      <w:r>
        <w:rPr>
          <w:b/>
        </w:rPr>
        <w:t>Naturales</w:t>
      </w:r>
      <w:r>
        <w:rPr/>
        <w:t xml:space="preserve">                       </w:t>
      </w:r>
      <w:r>
        <w:rPr/>
        <w:drawing>
          <wp:inline distT="0" distB="0" distL="0" distR="0">
            <wp:extent cx="805180" cy="727075"/>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3"/>
                    <a:stretch>
                      <a:fillRect/>
                    </a:stretch>
                  </pic:blipFill>
                  <pic:spPr bwMode="auto">
                    <a:xfrm>
                      <a:off x="0" y="0"/>
                      <a:ext cx="805180" cy="727075"/>
                    </a:xfrm>
                    <a:prstGeom prst="rect">
                      <a:avLst/>
                    </a:prstGeom>
                  </pic:spPr>
                </pic:pic>
              </a:graphicData>
            </a:graphic>
          </wp:inline>
        </w:drawing>
      </w:r>
      <w:r>
        <w:rPr/>
        <w:drawing>
          <wp:inline distT="0" distB="0" distL="0" distR="0">
            <wp:extent cx="796925" cy="725805"/>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4"/>
                    <a:stretch>
                      <a:fillRect/>
                    </a:stretch>
                  </pic:blipFill>
                  <pic:spPr bwMode="auto">
                    <a:xfrm>
                      <a:off x="0" y="0"/>
                      <a:ext cx="796925" cy="725805"/>
                    </a:xfrm>
                    <a:prstGeom prst="rect">
                      <a:avLst/>
                    </a:prstGeom>
                  </pic:spPr>
                </pic:pic>
              </a:graphicData>
            </a:graphic>
          </wp:inline>
        </w:drawing>
      </w:r>
    </w:p>
    <w:p>
      <w:pPr>
        <w:pStyle w:val="Normal"/>
        <w:spacing w:lineRule="auto" w:line="276"/>
        <w:rPr>
          <w:rFonts w:eastAsia="Calibri" w:eastAsiaTheme="minorHAnsi"/>
          <w:lang w:eastAsia="en-US"/>
        </w:rPr>
      </w:pPr>
      <w:r>
        <w:rPr>
          <w:rFonts w:eastAsia="Calibri" w:eastAsiaTheme="minorHAnsi"/>
          <w:b/>
          <w:bCs/>
          <w:i/>
          <w:iCs/>
          <w:lang w:val="es-AR" w:eastAsia="en-US"/>
        </w:rPr>
        <w:t xml:space="preserve">                                                                                                    </w:t>
      </w:r>
      <w:r>
        <w:rPr>
          <w:rFonts w:eastAsia="Calibri" w:eastAsiaTheme="minorHAnsi"/>
          <w:b/>
          <w:bCs/>
          <w:i/>
          <w:iCs/>
          <w:lang w:val="es-AR" w:eastAsia="en-US"/>
        </w:rPr>
        <w:t xml:space="preserve">Profesora: Bioqca. Mónica Sylvia Strega </w:t>
      </w:r>
      <w:r>
        <w:rPr>
          <w:rFonts w:eastAsia="Calibri" w:eastAsiaTheme="minorHAnsi"/>
        </w:rPr>
        <w:t>El material  a tu disposición consta de dos partes:</w:t>
      </w:r>
    </w:p>
    <w:p>
      <w:pPr>
        <w:pStyle w:val="ListParagraph"/>
        <w:widowControl/>
        <w:numPr>
          <w:ilvl w:val="0"/>
          <w:numId w:val="1"/>
        </w:numPr>
        <w:spacing w:lineRule="auto" w:line="230" w:before="0" w:after="0"/>
        <w:ind w:left="720" w:right="440" w:hanging="360"/>
        <w:contextualSpacing/>
        <w:rPr/>
      </w:pPr>
      <w:r>
        <w:rPr/>
        <w:t xml:space="preserve">Un marco teórico en el cual se desarrolla el </w:t>
      </w:r>
      <w:r>
        <w:rPr>
          <w:b/>
        </w:rPr>
        <w:t xml:space="preserve">tema </w:t>
      </w:r>
      <w:r>
        <w:rPr/>
        <w:t xml:space="preserve">propuesto en el programa. </w:t>
      </w:r>
    </w:p>
    <w:p>
      <w:pPr>
        <w:pStyle w:val="ListParagraph"/>
        <w:widowControl/>
        <w:numPr>
          <w:ilvl w:val="0"/>
          <w:numId w:val="1"/>
        </w:numPr>
        <w:spacing w:lineRule="auto" w:line="230" w:before="0" w:after="0"/>
        <w:ind w:left="720" w:right="440" w:hanging="360"/>
        <w:contextualSpacing/>
        <w:rPr/>
      </w:pPr>
      <w:r>
        <w:rPr/>
        <w:t>La ejercitación correspondiente al tema desarrollado.</w:t>
      </w:r>
    </w:p>
    <w:p>
      <w:pPr>
        <w:pStyle w:val="Normal"/>
        <w:widowControl/>
        <w:spacing w:lineRule="auto" w:line="230" w:before="0" w:after="0"/>
        <w:ind w:left="360" w:right="440" w:hanging="0"/>
        <w:contextualSpacing/>
        <w:rPr/>
      </w:pPr>
      <w:r>
        <w:rPr/>
        <w:drawing>
          <wp:inline distT="0" distB="0" distL="0" distR="0">
            <wp:extent cx="937260" cy="464185"/>
            <wp:effectExtent l="0" t="0" r="0" b="0"/>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937260" cy="464185"/>
                    </a:xfrm>
                    <a:prstGeom prst="rect">
                      <a:avLst/>
                    </a:prstGeom>
                  </pic:spPr>
                </pic:pic>
              </a:graphicData>
            </a:graphic>
          </wp:inline>
        </w:drawing>
      </w:r>
    </w:p>
    <w:p>
      <w:pPr>
        <w:pStyle w:val="Normal"/>
        <w:widowControl/>
        <w:spacing w:lineRule="auto" w:line="230" w:before="0" w:after="200"/>
        <w:ind w:right="440" w:hanging="0"/>
        <w:contextualSpacing/>
        <w:rPr/>
      </w:pPr>
      <w:r>
        <w:rPr>
          <w:b/>
          <w:u w:val="single"/>
        </w:rPr>
        <w:t>Aprendizajes a lograr:</w:t>
      </w:r>
      <w:r>
        <w:rPr/>
        <w:t xml:space="preserve"> Comprender y resolver los conceptos de atomicidad, coeficiente y cantidad de átomos de una fórmula química.</w:t>
      </w:r>
    </w:p>
    <w:p>
      <w:pPr>
        <w:pStyle w:val="Ttulo3"/>
        <w:ind w:left="0" w:hanging="0"/>
        <w:jc w:val="left"/>
        <w:rPr>
          <w:b/>
          <w:b/>
          <w:u w:val="single"/>
        </w:rPr>
      </w:pPr>
      <w:r>
        <w:rPr>
          <w:rFonts w:eastAsia="Calibri" w:eastAsiaTheme="minorHAnsi"/>
          <w:b/>
          <w:bCs/>
          <w:sz w:val="22"/>
          <w:szCs w:val="22"/>
          <w:u w:val="single"/>
          <w:lang w:eastAsia="en-US" w:bidi="ar-SA"/>
        </w:rPr>
        <w:t xml:space="preserve">TEMA:   </w:t>
      </w:r>
      <w:r>
        <w:rPr>
          <w:b/>
          <w:u w:val="single"/>
        </w:rPr>
        <w:t xml:space="preserve">Fórmulas Químicas  </w:t>
      </w:r>
    </w:p>
    <w:p>
      <w:pPr>
        <w:pStyle w:val="Ttulo3"/>
        <w:ind w:left="0" w:hanging="0"/>
        <w:jc w:val="left"/>
        <w:rPr>
          <w:b/>
          <w:b/>
          <w:u w:val="single"/>
        </w:rPr>
      </w:pPr>
      <w:r>
        <w:rPr>
          <w:b/>
          <w:u w:val="single"/>
        </w:rPr>
        <w:t xml:space="preserve">                                         </w:t>
      </w:r>
    </w:p>
    <w:p>
      <w:pPr>
        <w:pStyle w:val="Cuerpodetexto"/>
        <w:ind w:right="213" w:hanging="0"/>
        <w:jc w:val="both"/>
        <w:rPr/>
      </w:pPr>
      <w:r>
        <w:rPr/>
        <w:t>Desde siempre el hombre necesitó poder asentar en forma escrita sus experiencias y descubrimientos. Así lo demuestran, por ejemplo, las tablillas sumerias halladas en Asia menor, que tienen una antigüedad de 4.500 años, y contienen las fórmulas que permiten  la preparación de jabón crudo a partir de cenizas de maderas y</w:t>
      </w:r>
      <w:r>
        <w:rPr>
          <w:spacing w:val="-10"/>
        </w:rPr>
        <w:t xml:space="preserve"> </w:t>
      </w:r>
      <w:r>
        <w:rPr/>
        <w:t>aceite.</w:t>
      </w:r>
    </w:p>
    <w:p>
      <w:pPr>
        <w:pStyle w:val="Cuerpodetexto"/>
        <w:spacing w:before="80" w:after="0"/>
        <w:ind w:right="213" w:hanging="0"/>
        <w:jc w:val="both"/>
        <w:rPr/>
      </w:pPr>
      <w:r>
        <w:rPr/>
        <w:t>Más adelante los alquimistas, tratando de codificar sus conocimientos, para poder mantener sus privilegios, buscaron diferentes simbologías para expresar el uso de diferentes compuestos en sus preparados, habiendo hasta 35 nombres diferentes que identificaban al mercurio.</w:t>
      </w:r>
    </w:p>
    <w:p>
      <w:pPr>
        <w:pStyle w:val="Cuerpodetexto"/>
        <w:spacing w:before="80" w:after="0"/>
        <w:ind w:right="210" w:hanging="0"/>
        <w:jc w:val="both"/>
        <w:rPr/>
      </w:pPr>
      <w:r>
        <w:rPr/>
        <w:t>La química moderna vio la necesidad imperiosa de suprimir tantas simbologías distintas y misteriosas, como también la conveniencia de suprimir nombres asignados al azar, nombres vulgares que se remontan al origen del habla hispana y tienen raíces en el latín y el griego, con un gran aporte de árabe, tales como sal, yeso, cal,</w:t>
      </w:r>
      <w:r>
        <w:rPr>
          <w:spacing w:val="-8"/>
        </w:rPr>
        <w:t xml:space="preserve"> </w:t>
      </w:r>
      <w:r>
        <w:rPr/>
        <w:t>etc.</w:t>
      </w:r>
    </w:p>
    <w:p>
      <w:pPr>
        <w:pStyle w:val="Cuerpodetexto"/>
        <w:spacing w:before="81" w:after="0"/>
        <w:ind w:right="213" w:hanging="0"/>
        <w:jc w:val="both"/>
        <w:rPr/>
      </w:pPr>
      <w:r>
        <w:rPr/>
        <w:t>Era necesario elaborar nombres científicos que facilitaran la comunicación; establecer una nomenclatura de vigencia universal que no tuviera fronteras idiomáticas.</w:t>
      </w:r>
    </w:p>
    <w:p>
      <w:pPr>
        <w:pStyle w:val="Cuerpodetexto"/>
        <w:spacing w:before="82" w:after="0"/>
        <w:ind w:right="208" w:hanging="0"/>
        <w:jc w:val="both"/>
        <w:rPr/>
      </w:pPr>
      <w:r>
        <w:rPr/>
        <w:t>En las primeras nomenclaturas del siglo XIX se adoptaron criterios funcionales: el nombre hacía referencia a la función química de la sustancia y señalaba principalmente su comportamiento experimental. Fue Lavoisier, en 1787, quien elaboró el primer intento y propuso algunos nombres que aún perduran. Solo en 1814, Jöns Jacob Berzelius propone una simbología y un método de representación de compuestos que logra aceptación</w:t>
      </w:r>
      <w:r>
        <w:rPr>
          <w:spacing w:val="-16"/>
        </w:rPr>
        <w:t xml:space="preserve"> </w:t>
      </w:r>
      <w:r>
        <w:rPr/>
        <w:t>universal.</w:t>
      </w:r>
    </w:p>
    <w:p>
      <w:pPr>
        <w:pStyle w:val="Cuerpodetexto"/>
        <w:spacing w:before="79" w:after="0"/>
        <w:ind w:right="206" w:hanging="0"/>
        <w:jc w:val="both"/>
        <w:rPr/>
      </w:pPr>
      <w:r>
        <w:rPr/>
        <w:t xml:space="preserve">En el año 1920, la Unión Internacional de Química Pura y Aplicada (IUPAC) toma conciencia del gran problema causado por el descubrimiento de nuevas </w:t>
      </w:r>
      <w:r>
        <w:rPr>
          <w:b/>
        </w:rPr>
        <w:t>especies químicas</w:t>
      </w:r>
      <w:r>
        <w:rPr/>
        <w:t>, respecto de la asignación de nombre a esas nuevas especies. En 1963 se aprobaron las reglas de nomenclatura de área inorgánica donde se pone de manifiesto una tendencia a:</w:t>
      </w:r>
    </w:p>
    <w:p>
      <w:pPr>
        <w:pStyle w:val="ListParagraph"/>
        <w:numPr>
          <w:ilvl w:val="0"/>
          <w:numId w:val="3"/>
        </w:numPr>
        <w:tabs>
          <w:tab w:val="clear" w:pos="708"/>
          <w:tab w:val="left" w:pos="1039" w:leader="none"/>
        </w:tabs>
        <w:spacing w:before="1" w:after="0"/>
        <w:ind w:left="720" w:right="208" w:hanging="360"/>
        <w:rPr/>
      </w:pPr>
      <w:r>
        <w:rPr/>
        <w:t xml:space="preserve">Fijar el nombre de correspondencia con la </w:t>
      </w:r>
      <w:r>
        <w:rPr>
          <w:b/>
        </w:rPr>
        <w:t>fórmula química</w:t>
      </w:r>
      <w:r>
        <w:rPr/>
        <w:t>. El nombre informa sobre la composición química, y en la medida posible sobre la estructura del</w:t>
      </w:r>
      <w:r>
        <w:rPr>
          <w:spacing w:val="-13"/>
        </w:rPr>
        <w:t xml:space="preserve"> </w:t>
      </w:r>
      <w:r>
        <w:rPr/>
        <w:t>compuesto.</w:t>
      </w:r>
    </w:p>
    <w:p>
      <w:pPr>
        <w:pStyle w:val="ListParagraph"/>
        <w:numPr>
          <w:ilvl w:val="0"/>
          <w:numId w:val="3"/>
        </w:numPr>
        <w:tabs>
          <w:tab w:val="clear" w:pos="708"/>
          <w:tab w:val="left" w:pos="1039" w:leader="none"/>
        </w:tabs>
        <w:spacing w:before="1" w:after="0"/>
        <w:ind w:left="720" w:right="208" w:hanging="360"/>
        <w:rPr/>
      </w:pPr>
      <w:r>
        <w:rPr/>
        <w:t>Se ordena la escritura de fórmulas con la menor cantidad de símbolos y signos adicionales.</w:t>
      </w:r>
    </w:p>
    <w:p>
      <w:pPr>
        <w:pStyle w:val="Normal"/>
        <w:tabs>
          <w:tab w:val="clear" w:pos="708"/>
          <w:tab w:val="left" w:pos="1039" w:leader="none"/>
        </w:tabs>
        <w:spacing w:before="82" w:after="0"/>
        <w:ind w:right="212" w:hanging="0"/>
        <w:rPr/>
      </w:pPr>
      <w:r>
        <w:rPr/>
        <w:t>Antes de introducirnos de lleno en el tema veremos algunos conceptos previos que serán útiles para comprender mejor el tema que nos ocupa.</w:t>
      </w:r>
    </w:p>
    <w:p>
      <w:pPr>
        <w:pStyle w:val="Cuerpodetexto"/>
        <w:ind w:right="207" w:hanging="0"/>
        <w:jc w:val="both"/>
        <w:rPr/>
      </w:pPr>
      <w:r>
        <w:rPr/>
        <w:t xml:space="preserve">Las reglas indicadas aquí, son las recomendadas por la </w:t>
      </w:r>
      <w:r>
        <w:rPr>
          <w:b/>
        </w:rPr>
        <w:t xml:space="preserve">Unión Internacional de Química Pura y Aplicada </w:t>
      </w:r>
      <w:r>
        <w:rPr/>
        <w:t>(IUPAC), como así también las correspondientes a la nomenclatura clásica, que aún hoy permanece bastante arraigada en el lenguaje químico.</w:t>
      </w:r>
    </w:p>
    <w:p>
      <w:pPr>
        <w:pStyle w:val="Cuerpodetexto"/>
        <w:spacing w:lineRule="auto" w:line="242"/>
        <w:ind w:right="211" w:hanging="0"/>
        <w:rPr>
          <w:i/>
          <w:i/>
        </w:rPr>
      </w:pPr>
      <w:r>
        <w:rPr>
          <w:b/>
        </w:rPr>
        <w:t>Fórmula Química</w:t>
      </w:r>
      <w:r>
        <w:rPr/>
        <w:t>: una fórmula química, expresa las proporciones de los átomos que constituyen la sustancia</w:t>
      </w:r>
      <w:r>
        <w:rPr>
          <w:i/>
        </w:rPr>
        <w:t>.</w:t>
      </w:r>
    </w:p>
    <w:p>
      <w:pPr>
        <w:pStyle w:val="Cuerpodetexto"/>
        <w:ind w:right="205" w:hanging="0"/>
        <w:jc w:val="both"/>
        <w:rPr/>
      </w:pPr>
      <w:r>
        <w:rPr/>
        <w:t xml:space="preserve">Los átomos, en las sustancias, se unen formando lo que se denomina </w:t>
      </w:r>
      <w:r>
        <w:rPr>
          <w:i/>
          <w:u w:val="single"/>
        </w:rPr>
        <w:t>unidad de</w:t>
      </w:r>
      <w:r>
        <w:rPr>
          <w:i/>
        </w:rPr>
        <w:t xml:space="preserve"> </w:t>
      </w:r>
      <w:r>
        <w:rPr>
          <w:i/>
          <w:u w:val="single"/>
        </w:rPr>
        <w:t>sustancia</w:t>
      </w:r>
      <w:r>
        <w:rPr/>
        <w:t>, que es un conjunto de átomos que se unen entre sí. Las unidades de sustancia, se representan con la fórmula química y pueden ser:</w:t>
      </w:r>
    </w:p>
    <w:p>
      <w:pPr>
        <w:pStyle w:val="Cuerpodetexto"/>
        <w:rPr>
          <w:sz w:val="20"/>
        </w:rPr>
      </w:pPr>
      <w:r>
        <w:rPr>
          <w:sz w:val="20"/>
        </w:rPr>
      </w:r>
    </w:p>
    <w:p>
      <w:pPr>
        <w:pStyle w:val="Cuerpodetexto"/>
        <w:spacing w:before="5" w:after="0"/>
        <w:rPr>
          <w:sz w:val="16"/>
        </w:rPr>
      </w:pPr>
      <w:r>
        <w:rPr>
          <w:sz w:val="16"/>
        </w:rPr>
      </w:r>
    </w:p>
    <w:tbl>
      <w:tblPr>
        <w:tblStyle w:val="TableNormal"/>
        <w:tblW w:w="9416" w:type="dxa"/>
        <w:jc w:val="left"/>
        <w:tblInd w:w="297" w:type="dxa"/>
        <w:tblCellMar>
          <w:top w:w="0" w:type="dxa"/>
          <w:left w:w="108" w:type="dxa"/>
          <w:bottom w:w="0" w:type="dxa"/>
          <w:right w:w="108" w:type="dxa"/>
        </w:tblCellMar>
        <w:tblLook w:val="01e0"/>
      </w:tblPr>
      <w:tblGrid>
        <w:gridCol w:w="29"/>
        <w:gridCol w:w="4640"/>
        <w:gridCol w:w="4562"/>
        <w:gridCol w:w="184"/>
      </w:tblGrid>
      <w:tr>
        <w:trPr>
          <w:trHeight w:val="290" w:hRule="atLeast"/>
        </w:trPr>
        <w:tc>
          <w:tcPr>
            <w:tcW w:w="4669" w:type="dxa"/>
            <w:gridSpan w:val="2"/>
            <w:tcBorders/>
            <w:shd w:fill="auto" w:val="clear"/>
          </w:tcPr>
          <w:p>
            <w:pPr>
              <w:pStyle w:val="TableParagraph"/>
              <w:widowControl w:val="false"/>
              <w:spacing w:lineRule="exact" w:line="247" w:before="0" w:after="0"/>
              <w:ind w:right="108" w:hanging="0"/>
              <w:rPr>
                <w:lang w:val="en-US"/>
              </w:rPr>
            </w:pPr>
            <w:r>
              <w:rPr>
                <w:lang w:val="en-US"/>
              </w:rPr>
              <w:t>Moléculas monoatómicas</w:t>
            </w:r>
          </w:p>
        </w:tc>
        <w:tc>
          <w:tcPr>
            <w:tcW w:w="4746" w:type="dxa"/>
            <w:gridSpan w:val="2"/>
            <w:tcBorders/>
            <w:shd w:fill="auto" w:val="clear"/>
          </w:tcPr>
          <w:p>
            <w:pPr>
              <w:pStyle w:val="TableParagraph"/>
              <w:widowControl w:val="false"/>
              <w:spacing w:lineRule="exact" w:line="247" w:before="0" w:after="0"/>
              <w:ind w:left="107" w:hanging="0"/>
              <w:rPr>
                <w:lang w:val="en-US"/>
              </w:rPr>
            </w:pPr>
            <w:r>
              <w:rPr>
                <w:lang w:val="en-US"/>
              </w:rPr>
              <w:t>He, Ar, Ne, Xe</w:t>
            </w:r>
          </w:p>
        </w:tc>
      </w:tr>
      <w:tr>
        <w:trPr>
          <w:trHeight w:val="340" w:hRule="atLeast"/>
        </w:trPr>
        <w:tc>
          <w:tcPr>
            <w:tcW w:w="4669" w:type="dxa"/>
            <w:gridSpan w:val="2"/>
            <w:tcBorders/>
            <w:shd w:fill="auto" w:val="clear"/>
          </w:tcPr>
          <w:p>
            <w:pPr>
              <w:pStyle w:val="TableParagraph"/>
              <w:widowControl w:val="false"/>
              <w:spacing w:lineRule="auto" w:line="240" w:before="37" w:after="0"/>
              <w:ind w:right="107" w:hanging="0"/>
              <w:rPr>
                <w:lang w:val="en-US"/>
              </w:rPr>
            </w:pPr>
            <w:r>
              <w:rPr>
                <w:lang w:val="en-US"/>
              </w:rPr>
              <w:t>Moléculas poliatómicas</w:t>
            </w:r>
          </w:p>
        </w:tc>
        <w:tc>
          <w:tcPr>
            <w:tcW w:w="4746" w:type="dxa"/>
            <w:gridSpan w:val="2"/>
            <w:tcBorders/>
            <w:shd w:fill="auto" w:val="clear"/>
          </w:tcPr>
          <w:p>
            <w:pPr>
              <w:pStyle w:val="TableParagraph"/>
              <w:widowControl w:val="false"/>
              <w:spacing w:lineRule="auto" w:line="240" w:before="37" w:after="0"/>
              <w:ind w:left="107" w:hanging="0"/>
              <w:rPr>
                <w:lang w:val="en-US"/>
              </w:rPr>
            </w:pPr>
            <w:r>
              <w:rPr>
                <w:lang w:val="en-US"/>
              </w:rPr>
              <w:t>H</w:t>
            </w:r>
            <w:r>
              <w:rPr>
                <w:vertAlign w:val="subscript"/>
                <w:lang w:val="en-US"/>
              </w:rPr>
              <w:t>2</w:t>
            </w:r>
            <w:r>
              <w:rPr>
                <w:lang w:val="en-US"/>
              </w:rPr>
              <w:t>, Cl</w:t>
            </w:r>
            <w:r>
              <w:rPr>
                <w:vertAlign w:val="subscript"/>
                <w:lang w:val="en-US"/>
              </w:rPr>
              <w:t>2</w:t>
            </w:r>
            <w:r>
              <w:rPr>
                <w:lang w:val="en-US"/>
              </w:rPr>
              <w:t>, NH</w:t>
            </w:r>
            <w:r>
              <w:rPr>
                <w:vertAlign w:val="subscript"/>
                <w:lang w:val="en-US"/>
              </w:rPr>
              <w:t>3</w:t>
            </w:r>
            <w:r>
              <w:rPr>
                <w:lang w:val="en-US"/>
              </w:rPr>
              <w:t>, H</w:t>
            </w:r>
            <w:r>
              <w:rPr>
                <w:vertAlign w:val="subscript"/>
                <w:lang w:val="en-US"/>
              </w:rPr>
              <w:t>2</w:t>
            </w:r>
            <w:r>
              <w:rPr>
                <w:lang w:val="en-US"/>
              </w:rPr>
              <w:t>SO</w:t>
            </w:r>
            <w:r>
              <w:rPr>
                <w:vertAlign w:val="subscript"/>
                <w:lang w:val="en-US"/>
              </w:rPr>
              <w:t>4</w:t>
            </w:r>
          </w:p>
        </w:tc>
      </w:tr>
      <w:tr>
        <w:trPr>
          <w:trHeight w:val="457" w:hRule="atLeast"/>
        </w:trPr>
        <w:tc>
          <w:tcPr>
            <w:tcW w:w="29" w:type="dxa"/>
            <w:tcBorders/>
            <w:shd w:fill="auto" w:val="clear"/>
          </w:tcPr>
          <w:p>
            <w:pPr>
              <w:pStyle w:val="Normal"/>
              <w:widowControl w:val="false"/>
              <w:spacing w:lineRule="auto" w:line="240" w:before="0" w:after="0"/>
              <w:rPr>
                <w:lang w:val="en-US"/>
              </w:rPr>
            </w:pPr>
            <w:r>
              <w:rPr>
                <w:lang w:val="en-US"/>
              </w:rPr>
            </w:r>
          </w:p>
        </w:tc>
        <w:tc>
          <w:tcPr>
            <w:tcW w:w="4640" w:type="dxa"/>
            <w:tcBorders>
              <w:top w:val="single" w:sz="6" w:space="0" w:color="000000"/>
            </w:tcBorders>
            <w:shd w:fill="auto" w:val="clear"/>
          </w:tcPr>
          <w:p>
            <w:pPr>
              <w:pStyle w:val="TableParagraph"/>
              <w:widowControl w:val="false"/>
              <w:spacing w:lineRule="auto" w:line="240" w:before="153" w:after="0"/>
              <w:ind w:right="107" w:hanging="0"/>
              <w:rPr>
                <w:lang w:val="en-US"/>
              </w:rPr>
            </w:pPr>
            <w:r>
              <w:rPr>
                <w:lang w:val="en-US"/>
              </w:rPr>
              <w:t>Cationes y aniones</w:t>
            </w:r>
          </w:p>
        </w:tc>
        <w:tc>
          <w:tcPr>
            <w:tcW w:w="4562" w:type="dxa"/>
            <w:tcBorders>
              <w:top w:val="single" w:sz="6" w:space="0" w:color="000000"/>
            </w:tcBorders>
            <w:shd w:fill="auto" w:val="clear"/>
          </w:tcPr>
          <w:p>
            <w:pPr>
              <w:pStyle w:val="TableParagraph"/>
              <w:widowControl w:val="false"/>
              <w:spacing w:lineRule="auto" w:line="240" w:before="153" w:after="0"/>
              <w:ind w:left="106" w:hanging="0"/>
              <w:rPr>
                <w:lang w:val="en-US"/>
              </w:rPr>
            </w:pPr>
            <w:r>
              <w:rPr>
                <w:lang w:val="en-US"/>
              </w:rPr>
              <w:t>NaCl, KNO</w:t>
            </w:r>
            <w:r>
              <w:rPr>
                <w:vertAlign w:val="subscript"/>
                <w:lang w:val="en-US"/>
              </w:rPr>
              <w:t>3</w:t>
            </w:r>
          </w:p>
        </w:tc>
        <w:tc>
          <w:tcPr>
            <w:tcW w:w="184" w:type="dxa"/>
            <w:tcBorders/>
            <w:shd w:fill="auto" w:val="clear"/>
          </w:tcPr>
          <w:p>
            <w:pPr>
              <w:pStyle w:val="Normal"/>
              <w:widowControl w:val="false"/>
              <w:spacing w:lineRule="auto" w:line="240" w:before="0" w:after="0"/>
              <w:rPr>
                <w:lang w:val="en-US"/>
              </w:rPr>
            </w:pPr>
            <w:r>
              <w:rPr>
                <w:lang w:val="en-US"/>
              </w:rPr>
            </w:r>
          </w:p>
        </w:tc>
      </w:tr>
      <w:tr>
        <w:trPr>
          <w:trHeight w:val="283" w:hRule="atLeast"/>
        </w:trPr>
        <w:tc>
          <w:tcPr>
            <w:tcW w:w="29" w:type="dxa"/>
            <w:tcBorders/>
            <w:shd w:fill="auto" w:val="clear"/>
          </w:tcPr>
          <w:p>
            <w:pPr>
              <w:pStyle w:val="Normal"/>
              <w:widowControl w:val="false"/>
              <w:spacing w:lineRule="auto" w:line="240" w:before="0" w:after="0"/>
              <w:rPr>
                <w:lang w:val="en-US"/>
              </w:rPr>
            </w:pPr>
            <w:r>
              <w:rPr>
                <w:lang w:val="en-US"/>
              </w:rPr>
            </w:r>
          </w:p>
        </w:tc>
        <w:tc>
          <w:tcPr>
            <w:tcW w:w="4640" w:type="dxa"/>
            <w:tcBorders/>
            <w:shd w:fill="auto" w:val="clear"/>
          </w:tcPr>
          <w:p>
            <w:pPr>
              <w:pStyle w:val="TableParagraph"/>
              <w:widowControl w:val="false"/>
              <w:spacing w:lineRule="exact" w:line="233" w:before="30" w:after="0"/>
              <w:ind w:right="104" w:hanging="0"/>
              <w:rPr>
                <w:lang w:val="en-US"/>
              </w:rPr>
            </w:pPr>
            <w:r>
              <w:rPr>
                <w:lang w:val="en-US"/>
              </w:rPr>
              <w:t>Cationes y electrones</w:t>
            </w:r>
          </w:p>
        </w:tc>
        <w:tc>
          <w:tcPr>
            <w:tcW w:w="4562" w:type="dxa"/>
            <w:tcBorders/>
            <w:shd w:fill="auto" w:val="clear"/>
          </w:tcPr>
          <w:p>
            <w:pPr>
              <w:pStyle w:val="TableParagraph"/>
              <w:widowControl w:val="false"/>
              <w:spacing w:lineRule="exact" w:line="233" w:before="30" w:after="0"/>
              <w:ind w:left="106" w:hanging="0"/>
              <w:rPr>
                <w:lang w:val="en-US"/>
              </w:rPr>
            </w:pPr>
            <w:r>
              <w:rPr>
                <w:lang w:val="en-US"/>
              </w:rPr>
              <w:t>Cu, Al, etc.</w:t>
            </w:r>
          </w:p>
        </w:tc>
        <w:tc>
          <w:tcPr>
            <w:tcW w:w="184" w:type="dxa"/>
            <w:tcBorders/>
            <w:shd w:fill="auto" w:val="clear"/>
          </w:tcPr>
          <w:p>
            <w:pPr>
              <w:pStyle w:val="Normal"/>
              <w:widowControl w:val="false"/>
              <w:spacing w:lineRule="auto" w:line="240" w:before="0" w:after="0"/>
              <w:rPr>
                <w:lang w:val="en-US"/>
              </w:rPr>
            </w:pPr>
            <w:r>
              <w:rPr>
                <w:lang w:val="en-US"/>
              </w:rPr>
            </w:r>
          </w:p>
        </w:tc>
      </w:tr>
    </w:tbl>
    <w:p>
      <w:pPr>
        <w:pStyle w:val="Cuerpodetexto"/>
        <w:spacing w:before="5" w:after="0"/>
        <w:rPr>
          <w:sz w:val="27"/>
        </w:rPr>
      </w:pPr>
      <w:r>
        <w:rPr>
          <w:sz w:val="27"/>
        </w:rPr>
      </w:r>
    </w:p>
    <w:p>
      <w:pPr>
        <w:pStyle w:val="Cuerpodetexto"/>
        <w:spacing w:before="94" w:after="0"/>
        <w:ind w:left="318" w:right="210" w:hanging="0"/>
        <w:jc w:val="both"/>
        <w:rPr/>
      </w:pPr>
      <w:r>
        <w:rPr/>
        <w:t xml:space="preserve">Los </w:t>
      </w:r>
      <w:r>
        <w:rPr>
          <w:b/>
        </w:rPr>
        <w:t xml:space="preserve">compuestos moleculares </w:t>
      </w:r>
      <w:r>
        <w:rPr/>
        <w:t>están formados por moléculas y una molécula está formada por un número determinado de átomos unidos por enlaces covalentes.</w:t>
      </w:r>
    </w:p>
    <w:p>
      <w:pPr>
        <w:pStyle w:val="Cuerpodetexto"/>
        <w:ind w:left="318" w:right="205" w:hanging="0"/>
        <w:jc w:val="both"/>
        <w:rPr/>
      </w:pPr>
      <w:r>
        <w:rPr/>
        <w:t xml:space="preserve">Los </w:t>
      </w:r>
      <w:r>
        <w:rPr>
          <w:b/>
        </w:rPr>
        <w:t xml:space="preserve">compuestos iónicos </w:t>
      </w:r>
      <w:r>
        <w:rPr/>
        <w:t>están formados por cationes y aniones unidos por atracción electrostática (fuerzas de atracción entre cargas eléctricas de distinto signo).</w:t>
      </w:r>
    </w:p>
    <w:p>
      <w:pPr>
        <w:pStyle w:val="Cuerpodetexto"/>
        <w:spacing w:before="140" w:after="0"/>
        <w:ind w:left="318" w:right="207" w:hanging="0"/>
        <w:jc w:val="both"/>
        <w:rPr/>
      </w:pPr>
      <w:r>
        <w:rPr/>
        <w:t>Por ejemplo: H</w:t>
      </w:r>
      <w:r>
        <w:rPr>
          <w:vertAlign w:val="subscript"/>
        </w:rPr>
        <w:t>2</w:t>
      </w:r>
      <w:r>
        <w:rPr/>
        <w:t>O, compuesto molecular, la fórmula indica que la molécula de agua está formada por 2 átomos de hidrógeno y uno de oxígeno. Sabiendo que el NaCl es un compuesto iónico, la fórmula indica que este compuesto está formado por el catión sodio (Na</w:t>
      </w:r>
      <w:r>
        <w:rPr>
          <w:vertAlign w:val="superscript"/>
        </w:rPr>
        <w:t>+</w:t>
      </w:r>
      <w:r>
        <w:rPr/>
        <w:t>) y el anión cloruro</w:t>
      </w:r>
      <w:r>
        <w:rPr>
          <w:spacing w:val="-6"/>
        </w:rPr>
        <w:t xml:space="preserve"> </w:t>
      </w:r>
      <w:r>
        <w:rPr/>
        <w:t>(Cl</w:t>
      </w:r>
      <w:r>
        <w:rPr>
          <w:vertAlign w:val="superscript"/>
        </w:rPr>
        <w:t>-</w:t>
      </w:r>
      <w:r>
        <w:rPr/>
        <w:t>).</w:t>
      </w:r>
    </w:p>
    <w:p>
      <w:pPr>
        <w:pStyle w:val="Cuerpodetexto"/>
        <w:rPr>
          <w:sz w:val="35"/>
        </w:rPr>
      </w:pPr>
      <w:r>
        <w:rPr>
          <w:sz w:val="35"/>
        </w:rPr>
      </w:r>
    </w:p>
    <w:p>
      <w:pPr>
        <w:pStyle w:val="Cuerpodetexto"/>
        <w:rPr/>
      </w:pPr>
      <w:r>
        <w:rPr>
          <w:b/>
        </w:rPr>
        <w:t>Atomicidad</w:t>
      </w:r>
      <w:r>
        <w:rPr/>
        <w:t>: Número de átomos que hay en una fórmula química de una sustancia química.</w:t>
      </w:r>
    </w:p>
    <w:p>
      <w:pPr>
        <w:pStyle w:val="Cuerpodetexto"/>
        <w:rPr>
          <w:sz w:val="24"/>
        </w:rPr>
      </w:pPr>
      <w:r>
        <w:rPr>
          <w:sz w:val="24"/>
        </w:rPr>
      </w:r>
    </w:p>
    <w:p>
      <w:pPr>
        <w:pStyle w:val="ListParagraph"/>
        <w:numPr>
          <w:ilvl w:val="0"/>
          <w:numId w:val="2"/>
        </w:numPr>
        <w:tabs>
          <w:tab w:val="clear" w:pos="708"/>
          <w:tab w:val="left" w:pos="1003" w:leader="none"/>
        </w:tabs>
        <w:spacing w:before="138" w:after="0"/>
        <w:ind w:left="928" w:right="207" w:hanging="360"/>
        <w:rPr/>
      </w:pPr>
      <w:r>
        <w:rPr/>
        <w:t xml:space="preserve">Los metales y gases inertes poseen fórmulas químicas monoatómicas. Ej: </w:t>
      </w:r>
      <w:r>
        <w:rPr>
          <w:b/>
          <w:i/>
        </w:rPr>
        <w:t>Li, Rn, Mg</w:t>
      </w:r>
      <w:r>
        <w:rPr/>
        <w:t>, etc.</w:t>
      </w:r>
    </w:p>
    <w:p>
      <w:pPr>
        <w:pStyle w:val="ListParagraph"/>
        <w:numPr>
          <w:ilvl w:val="0"/>
          <w:numId w:val="2"/>
        </w:numPr>
        <w:tabs>
          <w:tab w:val="clear" w:pos="708"/>
          <w:tab w:val="left" w:pos="1003" w:leader="none"/>
        </w:tabs>
        <w:spacing w:before="80" w:after="0"/>
        <w:ind w:left="928" w:right="212" w:hanging="360"/>
        <w:rPr>
          <w:b/>
          <w:b/>
          <w:i/>
          <w:i/>
        </w:rPr>
      </w:pPr>
      <w:r>
        <w:rPr/>
        <w:t xml:space="preserve">Los siguientes no metales: H, O, N, F, Cl, Br, I, poseen fórmulas químicas biatómicas y forman moléculas biatómicas. </w:t>
      </w:r>
      <w:r>
        <w:rPr>
          <w:b/>
          <w:i/>
        </w:rPr>
        <w:t>Cl</w:t>
      </w:r>
      <w:r>
        <w:rPr>
          <w:b/>
          <w:i/>
          <w:vertAlign w:val="subscript"/>
        </w:rPr>
        <w:t>2,</w:t>
      </w:r>
      <w:r>
        <w:rPr>
          <w:b/>
          <w:i/>
        </w:rPr>
        <w:t xml:space="preserve"> O</w:t>
      </w:r>
      <w:r>
        <w:rPr>
          <w:b/>
          <w:i/>
          <w:vertAlign w:val="subscript"/>
        </w:rPr>
        <w:t>2,</w:t>
      </w:r>
      <w:r>
        <w:rPr>
          <w:b/>
          <w:i/>
        </w:rPr>
        <w:t xml:space="preserve"> H</w:t>
      </w:r>
      <w:r>
        <w:rPr>
          <w:b/>
          <w:i/>
          <w:vertAlign w:val="subscript"/>
        </w:rPr>
        <w:t>2,</w:t>
      </w:r>
      <w:r>
        <w:rPr>
          <w:b/>
          <w:i/>
        </w:rPr>
        <w:t xml:space="preserve"> N</w:t>
      </w:r>
      <w:r>
        <w:rPr>
          <w:b/>
          <w:i/>
          <w:vertAlign w:val="subscript"/>
        </w:rPr>
        <w:t>2,</w:t>
      </w:r>
      <w:r>
        <w:rPr>
          <w:b/>
          <w:i/>
        </w:rPr>
        <w:t xml:space="preserve"> Br</w:t>
      </w:r>
      <w:r>
        <w:rPr>
          <w:b/>
          <w:i/>
          <w:vertAlign w:val="subscript"/>
        </w:rPr>
        <w:t>2,</w:t>
      </w:r>
      <w:r>
        <w:rPr>
          <w:b/>
          <w:i/>
        </w:rPr>
        <w:t xml:space="preserve"> F</w:t>
      </w:r>
      <w:r>
        <w:rPr>
          <w:b/>
          <w:i/>
          <w:vertAlign w:val="subscript"/>
        </w:rPr>
        <w:t>2,</w:t>
      </w:r>
      <w:r>
        <w:rPr>
          <w:b/>
          <w:i/>
          <w:spacing w:val="4"/>
        </w:rPr>
        <w:t xml:space="preserve"> </w:t>
      </w:r>
      <w:r>
        <w:rPr>
          <w:b/>
          <w:i/>
        </w:rPr>
        <w:t>I</w:t>
      </w:r>
      <w:r>
        <w:rPr>
          <w:b/>
          <w:i/>
          <w:vertAlign w:val="subscript"/>
        </w:rPr>
        <w:t>2.</w:t>
      </w:r>
    </w:p>
    <w:p>
      <w:pPr>
        <w:pStyle w:val="ListParagraph"/>
        <w:tabs>
          <w:tab w:val="clear" w:pos="708"/>
          <w:tab w:val="left" w:pos="1003" w:leader="none"/>
        </w:tabs>
        <w:spacing w:before="80" w:after="0"/>
        <w:ind w:left="928" w:right="212" w:hanging="0"/>
        <w:rPr>
          <w:b/>
          <w:b/>
          <w:i/>
          <w:i/>
        </w:rPr>
      </w:pPr>
      <w:r>
        <w:rPr>
          <w:b/>
          <w:i/>
        </w:rPr>
      </w:r>
    </w:p>
    <w:p>
      <w:pPr>
        <w:pStyle w:val="Cuerpodetexto"/>
        <w:spacing w:before="1" w:after="0"/>
        <w:rPr/>
      </w:pPr>
      <w:r>
        <w:drawing>
          <wp:anchor behindDoc="0" distT="0" distB="0" distL="0" distR="0" simplePos="0" locked="0" layoutInCell="1" allowOverlap="1" relativeHeight="2">
            <wp:simplePos x="0" y="0"/>
            <wp:positionH relativeFrom="page">
              <wp:posOffset>2623185</wp:posOffset>
            </wp:positionH>
            <wp:positionV relativeFrom="paragraph">
              <wp:posOffset>243840</wp:posOffset>
            </wp:positionV>
            <wp:extent cx="2992755" cy="1288415"/>
            <wp:effectExtent l="0" t="0" r="0" b="0"/>
            <wp:wrapTopAndBottom/>
            <wp:docPr id="5" name="image9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8.png" descr=""/>
                    <pic:cNvPicPr>
                      <a:picLocks noChangeAspect="1" noChangeArrowheads="1"/>
                    </pic:cNvPicPr>
                  </pic:nvPicPr>
                  <pic:blipFill>
                    <a:blip r:embed="rId6"/>
                    <a:stretch>
                      <a:fillRect/>
                    </a:stretch>
                  </pic:blipFill>
                  <pic:spPr bwMode="auto">
                    <a:xfrm>
                      <a:off x="0" y="0"/>
                      <a:ext cx="2992755" cy="1288415"/>
                    </a:xfrm>
                    <a:prstGeom prst="rect">
                      <a:avLst/>
                    </a:prstGeom>
                  </pic:spPr>
                </pic:pic>
              </a:graphicData>
            </a:graphic>
          </wp:anchor>
        </w:drawing>
      </w:r>
      <w:r>
        <w:rPr>
          <w:u w:val="single"/>
        </w:rPr>
        <w:t>C</w:t>
      </w:r>
      <w:r>
        <w:rPr>
          <w:u w:val="single"/>
        </w:rPr>
        <w:t>oeficiente</w:t>
      </w:r>
      <w:r>
        <w:rPr/>
        <w:t>: número que indica la cantidad de unidades de sustancia</w:t>
      </w:r>
    </w:p>
    <w:p>
      <w:pPr>
        <w:pStyle w:val="Cuerpodetexto"/>
        <w:spacing w:before="1" w:after="0"/>
        <w:rPr/>
      </w:pPr>
      <w:r>
        <w:rPr/>
        <w:drawing>
          <wp:anchor behindDoc="0" distT="0" distB="0" distL="0" distR="0" simplePos="0" locked="0" layoutInCell="1" allowOverlap="1" relativeHeight="3">
            <wp:simplePos x="0" y="0"/>
            <wp:positionH relativeFrom="page">
              <wp:posOffset>939800</wp:posOffset>
            </wp:positionH>
            <wp:positionV relativeFrom="paragraph">
              <wp:posOffset>800100</wp:posOffset>
            </wp:positionV>
            <wp:extent cx="513080" cy="533400"/>
            <wp:effectExtent l="0" t="0" r="0" b="0"/>
            <wp:wrapNone/>
            <wp:docPr id="6" name="image6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2.jpeg" descr=""/>
                    <pic:cNvPicPr>
                      <a:picLocks noChangeAspect="1" noChangeArrowheads="1"/>
                    </pic:cNvPicPr>
                  </pic:nvPicPr>
                  <pic:blipFill>
                    <a:blip r:embed="rId7"/>
                    <a:stretch>
                      <a:fillRect/>
                    </a:stretch>
                  </pic:blipFill>
                  <pic:spPr bwMode="auto">
                    <a:xfrm>
                      <a:off x="0" y="0"/>
                      <a:ext cx="513080" cy="533400"/>
                    </a:xfrm>
                    <a:prstGeom prst="rect">
                      <a:avLst/>
                    </a:prstGeom>
                  </pic:spPr>
                </pic:pic>
              </a:graphicData>
            </a:graphic>
          </wp:anchor>
        </w:drawing>
      </w:r>
    </w:p>
    <w:p>
      <w:pPr>
        <w:pStyle w:val="Cuerpodetexto"/>
        <w:spacing w:before="1" w:after="0"/>
        <w:rPr>
          <w:b/>
          <w:b/>
        </w:rPr>
      </w:pPr>
      <w:r>
        <w:rPr>
          <w:b/>
        </w:rPr>
        <w:t>Como se Resuelve</w:t>
      </w:r>
    </w:p>
    <w:p>
      <w:pPr>
        <w:pStyle w:val="Cuerpodetexto"/>
        <w:spacing w:before="83" w:after="0"/>
        <w:rPr/>
      </w:pPr>
      <w:r>
        <w:rPr/>
        <w:t>Dado: 2 Fe(OH)</w:t>
      </w:r>
      <w:r>
        <w:rPr>
          <w:vertAlign w:val="subscript"/>
        </w:rPr>
        <w:t>3</w:t>
      </w:r>
      <w:r>
        <w:rPr/>
        <w:t>, indica:</w:t>
      </w:r>
    </w:p>
    <w:p>
      <w:pPr>
        <w:pStyle w:val="ListParagraph"/>
        <w:numPr>
          <w:ilvl w:val="0"/>
          <w:numId w:val="5"/>
        </w:numPr>
        <w:tabs>
          <w:tab w:val="clear" w:pos="708"/>
          <w:tab w:val="left" w:pos="1039" w:leader="none"/>
        </w:tabs>
        <w:spacing w:lineRule="exact" w:line="252" w:before="81" w:after="0"/>
        <w:ind w:left="1038" w:hanging="361"/>
        <w:rPr/>
      </w:pPr>
      <w:r>
        <w:rPr/>
        <w:t>La atomicidad para cada</w:t>
      </w:r>
      <w:r>
        <w:rPr>
          <w:spacing w:val="-5"/>
        </w:rPr>
        <w:t xml:space="preserve"> </w:t>
      </w:r>
      <w:r>
        <w:rPr/>
        <w:t>elemento</w:t>
      </w:r>
    </w:p>
    <w:p>
      <w:pPr>
        <w:pStyle w:val="ListParagraph"/>
        <w:numPr>
          <w:ilvl w:val="0"/>
          <w:numId w:val="5"/>
        </w:numPr>
        <w:tabs>
          <w:tab w:val="clear" w:pos="708"/>
          <w:tab w:val="left" w:pos="1039" w:leader="none"/>
        </w:tabs>
        <w:spacing w:lineRule="exact" w:line="252"/>
        <w:ind w:left="1038" w:hanging="361"/>
        <w:rPr/>
      </w:pPr>
      <w:r>
        <w:rPr/>
        <w:t>El coeficiente que indica la cantidad de unidades de</w:t>
      </w:r>
      <w:r>
        <w:rPr>
          <w:spacing w:val="-12"/>
        </w:rPr>
        <w:t xml:space="preserve"> </w:t>
      </w:r>
      <w:r>
        <w:rPr/>
        <w:t>sustancia.</w:t>
      </w:r>
    </w:p>
    <w:p>
      <w:pPr>
        <w:pStyle w:val="ListParagraph"/>
        <w:numPr>
          <w:ilvl w:val="0"/>
          <w:numId w:val="5"/>
        </w:numPr>
        <w:tabs>
          <w:tab w:val="clear" w:pos="708"/>
          <w:tab w:val="left" w:pos="1039" w:leader="none"/>
        </w:tabs>
        <w:spacing w:before="2" w:after="0"/>
        <w:ind w:left="1038" w:hanging="361"/>
        <w:rPr/>
      </w:pPr>
      <w:r>
        <w:rPr/>
        <w:t>Indicar el número total de</w:t>
      </w:r>
      <w:r>
        <w:rPr>
          <w:spacing w:val="-7"/>
        </w:rPr>
        <w:t xml:space="preserve"> </w:t>
      </w:r>
      <w:r>
        <w:rPr/>
        <w:t>átomos</w:t>
      </w:r>
    </w:p>
    <w:p>
      <w:pPr>
        <w:pStyle w:val="Ttulo5"/>
        <w:spacing w:before="75" w:after="0"/>
        <w:ind w:left="0" w:hanging="0"/>
        <w:rPr/>
      </w:pPr>
      <w:r>
        <w:rPr/>
        <w:t>Resolución</w:t>
      </w:r>
    </w:p>
    <w:p>
      <w:pPr>
        <w:pStyle w:val="ListParagraph"/>
        <w:numPr>
          <w:ilvl w:val="0"/>
          <w:numId w:val="4"/>
        </w:numPr>
        <w:tabs>
          <w:tab w:val="clear" w:pos="708"/>
          <w:tab w:val="left" w:pos="1039" w:leader="none"/>
        </w:tabs>
        <w:spacing w:lineRule="exact" w:line="252" w:before="83" w:after="0"/>
        <w:ind w:left="1038" w:hanging="361"/>
        <w:rPr/>
      </w:pPr>
      <w:r>
        <w:rPr/>
        <w:t>En la sustancia química Fe(OH)</w:t>
      </w:r>
      <w:r>
        <w:rPr>
          <w:vertAlign w:val="subscript"/>
        </w:rPr>
        <w:t>3</w:t>
      </w:r>
      <w:r>
        <w:rPr/>
        <w:t xml:space="preserve"> se presentan las siguientes cantidades de</w:t>
      </w:r>
      <w:r>
        <w:rPr>
          <w:spacing w:val="-13"/>
        </w:rPr>
        <w:t xml:space="preserve"> </w:t>
      </w:r>
      <w:r>
        <w:rPr/>
        <w:t>átomos:</w:t>
      </w:r>
    </w:p>
    <w:p>
      <w:pPr>
        <w:pStyle w:val="ListParagraph"/>
        <w:numPr>
          <w:ilvl w:val="1"/>
          <w:numId w:val="4"/>
        </w:numPr>
        <w:tabs>
          <w:tab w:val="clear" w:pos="708"/>
          <w:tab w:val="left" w:pos="1398" w:leader="none"/>
          <w:tab w:val="left" w:pos="1399" w:leader="none"/>
        </w:tabs>
        <w:spacing w:lineRule="exact" w:line="252"/>
        <w:ind w:left="1398" w:hanging="361"/>
        <w:rPr/>
      </w:pPr>
      <w:r>
        <w:rPr>
          <w:b/>
        </w:rPr>
        <w:t>Fe: 1</w:t>
      </w:r>
      <w:r>
        <w:rPr>
          <w:b/>
          <w:spacing w:val="-2"/>
        </w:rPr>
        <w:t xml:space="preserve"> </w:t>
      </w:r>
      <w:r>
        <w:rPr/>
        <w:t>(uno)</w:t>
      </w:r>
    </w:p>
    <w:p>
      <w:pPr>
        <w:pStyle w:val="ListParagraph"/>
        <w:numPr>
          <w:ilvl w:val="1"/>
          <w:numId w:val="4"/>
        </w:numPr>
        <w:tabs>
          <w:tab w:val="clear" w:pos="708"/>
          <w:tab w:val="left" w:pos="1399" w:leader="none"/>
        </w:tabs>
        <w:spacing w:lineRule="exact" w:line="252"/>
        <w:ind w:left="1398" w:hanging="361"/>
        <w:rPr/>
      </w:pPr>
      <w:r>
        <w:rPr>
          <w:b/>
        </w:rPr>
        <w:t>O: 3</w:t>
      </w:r>
      <w:r>
        <w:rPr>
          <w:b/>
          <w:spacing w:val="-2"/>
        </w:rPr>
        <w:t xml:space="preserve"> </w:t>
      </w:r>
      <w:r>
        <w:rPr/>
        <w:t>(tres)</w:t>
      </w:r>
    </w:p>
    <w:p>
      <w:pPr>
        <w:pStyle w:val="ListParagraph"/>
        <w:numPr>
          <w:ilvl w:val="1"/>
          <w:numId w:val="4"/>
        </w:numPr>
        <w:tabs>
          <w:tab w:val="clear" w:pos="708"/>
          <w:tab w:val="left" w:pos="1399" w:leader="none"/>
        </w:tabs>
        <w:spacing w:lineRule="exact" w:line="252"/>
        <w:ind w:left="1398" w:hanging="361"/>
        <w:rPr/>
      </w:pPr>
      <w:r>
        <w:rPr>
          <w:b/>
        </w:rPr>
        <w:t>H: 3</w:t>
      </w:r>
      <w:r>
        <w:rPr>
          <w:b/>
          <w:spacing w:val="-2"/>
        </w:rPr>
        <w:t xml:space="preserve"> </w:t>
      </w:r>
      <w:r>
        <w:rPr/>
        <w:t>(tres)</w:t>
      </w:r>
    </w:p>
    <w:p>
      <w:pPr>
        <w:pStyle w:val="ListParagraph"/>
        <w:numPr>
          <w:ilvl w:val="0"/>
          <w:numId w:val="4"/>
        </w:numPr>
        <w:tabs>
          <w:tab w:val="clear" w:pos="708"/>
          <w:tab w:val="left" w:pos="1039" w:leader="none"/>
        </w:tabs>
        <w:spacing w:before="2" w:after="0"/>
        <w:ind w:left="1038" w:hanging="361"/>
        <w:rPr>
          <w:b/>
          <w:b/>
        </w:rPr>
      </w:pPr>
      <w:r>
        <w:rPr/>
        <w:t xml:space="preserve">El coeficiente que indica la cantidad de unidades de sustancia es </w:t>
      </w:r>
      <w:r>
        <w:rPr>
          <w:b/>
        </w:rPr>
        <w:t>2</w:t>
      </w:r>
      <w:r>
        <w:rPr>
          <w:b/>
          <w:spacing w:val="-13"/>
        </w:rPr>
        <w:t xml:space="preserve"> </w:t>
      </w:r>
      <w:r>
        <w:rPr>
          <w:b/>
        </w:rPr>
        <w:t>(dos)</w:t>
      </w:r>
    </w:p>
    <w:p>
      <w:pPr>
        <w:pStyle w:val="ListParagraph"/>
        <w:numPr>
          <w:ilvl w:val="0"/>
          <w:numId w:val="4"/>
        </w:numPr>
        <w:tabs>
          <w:tab w:val="clear" w:pos="708"/>
          <w:tab w:val="left" w:pos="1039" w:leader="none"/>
        </w:tabs>
        <w:spacing w:before="1" w:after="0"/>
        <w:ind w:left="1038" w:hanging="361"/>
        <w:rPr/>
      </w:pPr>
      <w:r>
        <w:rPr/>
        <w:t>El número total de</w:t>
      </w:r>
      <w:r>
        <w:rPr>
          <w:spacing w:val="-6"/>
        </w:rPr>
        <w:t xml:space="preserve"> </w:t>
      </w:r>
      <w:r>
        <w:rPr/>
        <w:t>átomos</w:t>
      </w:r>
    </w:p>
    <w:p>
      <w:pPr>
        <w:pStyle w:val="ListParagraph"/>
        <w:numPr>
          <w:ilvl w:val="1"/>
          <w:numId w:val="4"/>
        </w:numPr>
        <w:tabs>
          <w:tab w:val="clear" w:pos="708"/>
          <w:tab w:val="left" w:pos="1398" w:leader="none"/>
          <w:tab w:val="left" w:pos="1399" w:leader="none"/>
        </w:tabs>
        <w:spacing w:before="2" w:after="0"/>
        <w:ind w:left="1398" w:right="215" w:hanging="360"/>
        <w:rPr/>
      </w:pPr>
      <w:r>
        <w:rPr/>
        <w:t>En una unidad de sustancia: 1 átomo de Fe + 3 átomos de O + 3 átomos de H, total: 7 átomos.</w:t>
      </w:r>
    </w:p>
    <w:p>
      <w:pPr>
        <w:pStyle w:val="ListParagraph"/>
        <w:numPr>
          <w:ilvl w:val="1"/>
          <w:numId w:val="4"/>
        </w:numPr>
        <w:tabs>
          <w:tab w:val="clear" w:pos="708"/>
          <w:tab w:val="left" w:pos="1399" w:leader="none"/>
        </w:tabs>
        <w:spacing w:lineRule="exact" w:line="249"/>
        <w:ind w:left="1398" w:hanging="361"/>
        <w:rPr>
          <w:b/>
          <w:b/>
        </w:rPr>
      </w:pPr>
      <w:r>
        <w:rPr/>
        <w:t xml:space="preserve">En dos unidades de sustancia: 2 x 7= </w:t>
      </w:r>
      <w:r>
        <w:rPr>
          <w:b/>
        </w:rPr>
        <w:t>14</w:t>
      </w:r>
      <w:r>
        <w:rPr>
          <w:b/>
          <w:spacing w:val="-2"/>
        </w:rPr>
        <w:t xml:space="preserve"> </w:t>
      </w:r>
      <w:r>
        <w:rPr>
          <w:b/>
        </w:rPr>
        <w:t>átomos</w:t>
      </w:r>
    </w:p>
    <w:p>
      <w:pPr>
        <w:pStyle w:val="ListParagraph"/>
        <w:tabs>
          <w:tab w:val="clear" w:pos="708"/>
          <w:tab w:val="left" w:pos="1399" w:leader="none"/>
        </w:tabs>
        <w:spacing w:lineRule="exact" w:line="249"/>
        <w:ind w:left="1398" w:hanging="0"/>
        <w:rPr>
          <w:b/>
          <w:b/>
          <w:lang w:bidi="ar-SA"/>
        </w:rPr>
      </w:pPr>
      <w:r>
        <w:rPr>
          <w:b/>
          <w:lang w:bidi="ar-SA"/>
        </w:rPr>
      </w:r>
    </w:p>
    <w:p>
      <w:pPr>
        <w:pStyle w:val="ListParagraph"/>
        <w:tabs>
          <w:tab w:val="clear" w:pos="708"/>
          <w:tab w:val="left" w:pos="1399" w:leader="none"/>
        </w:tabs>
        <w:spacing w:lineRule="exact" w:line="249"/>
        <w:ind w:left="1398" w:hanging="0"/>
        <w:rPr>
          <w:b/>
          <w:b/>
          <w:lang w:bidi="ar-SA"/>
        </w:rPr>
      </w:pPr>
      <w:r>
        <w:rPr>
          <w:b/>
          <w:lang w:bidi="ar-SA"/>
        </w:rPr>
      </w:r>
    </w:p>
    <w:p>
      <w:pPr>
        <w:pStyle w:val="ListParagraph"/>
        <w:tabs>
          <w:tab w:val="clear" w:pos="708"/>
          <w:tab w:val="left" w:pos="1399" w:leader="none"/>
        </w:tabs>
        <w:spacing w:lineRule="exact" w:line="249"/>
        <w:ind w:left="1398" w:hanging="0"/>
        <w:rPr>
          <w:b/>
          <w:b/>
        </w:rPr>
      </w:pPr>
      <w:r>
        <w:rPr>
          <w:b/>
        </w:rPr>
        <w:drawing>
          <wp:anchor behindDoc="0" distT="0" distB="0" distL="0" distR="0" simplePos="0" locked="0" layoutInCell="1" allowOverlap="1" relativeHeight="4">
            <wp:simplePos x="0" y="0"/>
            <wp:positionH relativeFrom="page">
              <wp:posOffset>386080</wp:posOffset>
            </wp:positionH>
            <wp:positionV relativeFrom="paragraph">
              <wp:posOffset>71755</wp:posOffset>
            </wp:positionV>
            <wp:extent cx="555625" cy="547370"/>
            <wp:effectExtent l="0" t="0" r="0" b="0"/>
            <wp:wrapNone/>
            <wp:docPr id="7" name="image1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1.jpeg" descr=""/>
                    <pic:cNvPicPr>
                      <a:picLocks noChangeAspect="1" noChangeArrowheads="1"/>
                    </pic:cNvPicPr>
                  </pic:nvPicPr>
                  <pic:blipFill>
                    <a:blip r:embed="rId8"/>
                    <a:stretch>
                      <a:fillRect/>
                    </a:stretch>
                  </pic:blipFill>
                  <pic:spPr bwMode="auto">
                    <a:xfrm>
                      <a:off x="0" y="0"/>
                      <a:ext cx="555625" cy="547370"/>
                    </a:xfrm>
                    <a:prstGeom prst="rect">
                      <a:avLst/>
                    </a:prstGeom>
                  </pic:spPr>
                </pic:pic>
              </a:graphicData>
            </a:graphic>
          </wp:anchor>
        </w:drawing>
      </w:r>
    </w:p>
    <w:p>
      <w:pPr>
        <w:pStyle w:val="ListParagraph"/>
        <w:tabs>
          <w:tab w:val="clear" w:pos="708"/>
          <w:tab w:val="left" w:pos="1399" w:leader="none"/>
        </w:tabs>
        <w:spacing w:lineRule="exact" w:line="249"/>
        <w:ind w:left="1398" w:hanging="0"/>
        <w:rPr>
          <w:b/>
          <w:b/>
          <w:u w:val="single"/>
        </w:rPr>
      </w:pPr>
      <w:r>
        <w:rPr>
          <w:b/>
          <w:u w:val="single"/>
        </w:rPr>
      </w:r>
    </w:p>
    <w:p>
      <w:pPr>
        <w:pStyle w:val="ListParagraph"/>
        <w:tabs>
          <w:tab w:val="clear" w:pos="708"/>
          <w:tab w:val="left" w:pos="1399" w:leader="none"/>
        </w:tabs>
        <w:spacing w:lineRule="exact" w:line="249"/>
        <w:ind w:left="1398" w:hanging="0"/>
        <w:rPr>
          <w:b/>
          <w:b/>
          <w:u w:val="single"/>
        </w:rPr>
      </w:pPr>
      <w:r>
        <w:rPr>
          <w:b/>
          <w:u w:val="single"/>
        </w:rPr>
      </w:r>
    </w:p>
    <w:p>
      <w:pPr>
        <w:pStyle w:val="ListParagraph"/>
        <w:tabs>
          <w:tab w:val="clear" w:pos="708"/>
          <w:tab w:val="left" w:pos="1399" w:leader="none"/>
        </w:tabs>
        <w:spacing w:lineRule="exact" w:line="249"/>
        <w:ind w:left="1398" w:hanging="0"/>
        <w:rPr>
          <w:b/>
          <w:b/>
          <w:u w:val="single"/>
        </w:rPr>
      </w:pPr>
      <w:r>
        <w:rPr>
          <w:b/>
          <w:u w:val="single"/>
        </w:rPr>
      </w:r>
    </w:p>
    <w:p>
      <w:pPr>
        <w:pStyle w:val="ListParagraph"/>
        <w:tabs>
          <w:tab w:val="clear" w:pos="708"/>
          <w:tab w:val="left" w:pos="1399" w:leader="none"/>
        </w:tabs>
        <w:spacing w:lineRule="exact" w:line="249"/>
        <w:ind w:left="1398" w:hanging="0"/>
        <w:rPr>
          <w:b/>
          <w:b/>
        </w:rPr>
      </w:pPr>
      <w:r>
        <w:rPr>
          <w:b/>
          <w:u w:val="single"/>
        </w:rPr>
        <w:t>ACTIVIDAD</w:t>
      </w:r>
      <w:r>
        <w:rPr>
          <w:b/>
          <w:sz w:val="24"/>
          <w:u w:val="single"/>
        </w:rPr>
        <w:t xml:space="preserve"> Nº1  Fecha de entrega:</w:t>
      </w:r>
      <w:r>
        <w:rPr>
          <w:b/>
          <w:sz w:val="24"/>
        </w:rPr>
        <w:t xml:space="preserve"> De la fecha de recepción una semana.</w:t>
      </w:r>
    </w:p>
    <w:p>
      <w:pPr>
        <w:pStyle w:val="Cuerpodetexto"/>
        <w:rPr>
          <w:b/>
          <w:b/>
          <w:sz w:val="24"/>
          <w:u w:val="single"/>
        </w:rPr>
      </w:pPr>
      <w:r>
        <w:rPr>
          <w:b/>
          <w:sz w:val="24"/>
          <w:u w:val="single"/>
        </w:rPr>
        <w:t xml:space="preserve">Consigna: </w:t>
      </w:r>
      <w:r>
        <w:rPr/>
        <w:t>Indica en cada fórmula química:</w:t>
      </w:r>
    </w:p>
    <w:p>
      <w:pPr>
        <w:pStyle w:val="ListParagraph"/>
        <w:numPr>
          <w:ilvl w:val="0"/>
          <w:numId w:val="6"/>
        </w:numPr>
        <w:tabs>
          <w:tab w:val="clear" w:pos="708"/>
          <w:tab w:val="left" w:pos="2234" w:leader="none"/>
        </w:tabs>
        <w:spacing w:lineRule="exact" w:line="252"/>
        <w:rPr/>
      </w:pPr>
      <w:r>
        <w:rPr/>
        <w:t>La atomicidad para cada</w:t>
      </w:r>
      <w:r>
        <w:rPr>
          <w:spacing w:val="-5"/>
        </w:rPr>
        <w:t xml:space="preserve"> </w:t>
      </w:r>
      <w:r>
        <w:rPr/>
        <w:t>elemento</w:t>
      </w:r>
    </w:p>
    <w:p>
      <w:pPr>
        <w:pStyle w:val="ListParagraph"/>
        <w:numPr>
          <w:ilvl w:val="0"/>
          <w:numId w:val="6"/>
        </w:numPr>
        <w:tabs>
          <w:tab w:val="clear" w:pos="708"/>
          <w:tab w:val="left" w:pos="2234" w:leader="none"/>
        </w:tabs>
        <w:spacing w:lineRule="exact" w:line="252"/>
        <w:rPr/>
      </w:pPr>
      <w:r>
        <w:rPr/>
        <w:t>El coeficiente que indica la cantidad de unidades de</w:t>
      </w:r>
      <w:r>
        <w:rPr>
          <w:spacing w:val="-12"/>
        </w:rPr>
        <w:t xml:space="preserve"> </w:t>
      </w:r>
      <w:r>
        <w:rPr/>
        <w:t>sustancia.</w:t>
      </w:r>
    </w:p>
    <w:p>
      <w:pPr>
        <w:pStyle w:val="ListParagraph"/>
        <w:numPr>
          <w:ilvl w:val="0"/>
          <w:numId w:val="6"/>
        </w:numPr>
        <w:tabs>
          <w:tab w:val="clear" w:pos="708"/>
          <w:tab w:val="left" w:pos="1039" w:leader="none"/>
        </w:tabs>
        <w:spacing w:before="2" w:after="0"/>
        <w:rPr/>
      </w:pPr>
      <w:r>
        <w:rPr/>
        <w:t>Indicar en cada caso, el número total de</w:t>
      </w:r>
      <w:r>
        <w:rPr>
          <w:spacing w:val="-10"/>
        </w:rPr>
        <w:t xml:space="preserve"> </w:t>
      </w:r>
      <w:r>
        <w:rPr/>
        <w:t>átomos</w:t>
      </w:r>
    </w:p>
    <w:p>
      <w:pPr>
        <w:pStyle w:val="ListParagraph"/>
        <w:tabs>
          <w:tab w:val="clear" w:pos="708"/>
          <w:tab w:val="left" w:pos="1032" w:leader="none"/>
        </w:tabs>
        <w:spacing w:before="94" w:after="0"/>
        <w:ind w:left="720" w:hanging="0"/>
        <w:rPr/>
      </w:pPr>
      <w:r>
        <w:rPr/>
        <w:t xml:space="preserve"> </w:t>
      </w:r>
      <w:r>
        <w:rPr/>
        <w:drawing>
          <wp:inline distT="0" distB="0" distL="0" distR="0">
            <wp:extent cx="1331595" cy="948690"/>
            <wp:effectExtent l="0" t="0" r="0" b="0"/>
            <wp:docPr id="8"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descr=""/>
                    <pic:cNvPicPr>
                      <a:picLocks noChangeAspect="1" noChangeArrowheads="1"/>
                    </pic:cNvPicPr>
                  </pic:nvPicPr>
                  <pic:blipFill>
                    <a:blip r:embed="rId9"/>
                    <a:stretch>
                      <a:fillRect/>
                    </a:stretch>
                  </pic:blipFill>
                  <pic:spPr bwMode="auto">
                    <a:xfrm>
                      <a:off x="0" y="0"/>
                      <a:ext cx="1331595" cy="948690"/>
                    </a:xfrm>
                    <a:prstGeom prst="rect">
                      <a:avLst/>
                    </a:prstGeom>
                  </pic:spPr>
                </pic:pic>
              </a:graphicData>
            </a:graphic>
          </wp:inline>
        </w:drawing>
      </w:r>
      <w:r>
        <w:rPr/>
        <w:drawing>
          <wp:inline distT="0" distB="0" distL="0" distR="0">
            <wp:extent cx="1303655" cy="948690"/>
            <wp:effectExtent l="0" t="0" r="0" b="0"/>
            <wp:docPr id="9"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descr=""/>
                    <pic:cNvPicPr>
                      <a:picLocks noChangeAspect="1" noChangeArrowheads="1"/>
                    </pic:cNvPicPr>
                  </pic:nvPicPr>
                  <pic:blipFill>
                    <a:blip r:embed="rId10"/>
                    <a:stretch>
                      <a:fillRect/>
                    </a:stretch>
                  </pic:blipFill>
                  <pic:spPr bwMode="auto">
                    <a:xfrm>
                      <a:off x="0" y="0"/>
                      <a:ext cx="1303655" cy="948690"/>
                    </a:xfrm>
                    <a:prstGeom prst="rect">
                      <a:avLst/>
                    </a:prstGeom>
                  </pic:spPr>
                </pic:pic>
              </a:graphicData>
            </a:graphic>
          </wp:inline>
        </w:drawing>
      </w:r>
      <w:r>
        <w:rPr/>
        <w:drawing>
          <wp:inline distT="0" distB="0" distL="0" distR="0">
            <wp:extent cx="1539875" cy="1018540"/>
            <wp:effectExtent l="0" t="0" r="0" b="0"/>
            <wp:docPr id="10"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6" descr=""/>
                    <pic:cNvPicPr>
                      <a:picLocks noChangeAspect="1" noChangeArrowheads="1"/>
                    </pic:cNvPicPr>
                  </pic:nvPicPr>
                  <pic:blipFill>
                    <a:blip r:embed="rId11"/>
                    <a:stretch>
                      <a:fillRect/>
                    </a:stretch>
                  </pic:blipFill>
                  <pic:spPr bwMode="auto">
                    <a:xfrm>
                      <a:off x="0" y="0"/>
                      <a:ext cx="1539875" cy="1018540"/>
                    </a:xfrm>
                    <a:prstGeom prst="rect">
                      <a:avLst/>
                    </a:prstGeom>
                  </pic:spPr>
                </pic:pic>
              </a:graphicData>
            </a:graphic>
          </wp:inline>
        </w:drawing>
      </w:r>
    </w:p>
    <w:p>
      <w:pPr>
        <w:pStyle w:val="Normal"/>
        <w:rPr/>
      </w:pPr>
      <w:r>
        <w:rPr/>
      </w:r>
    </w:p>
    <w:p>
      <w:pPr>
        <w:pStyle w:val="Normal"/>
        <w:rPr/>
      </w:pPr>
      <w:r>
        <w:rPr/>
        <w:t>Los criterios de evaluación serán:</w:t>
      </w:r>
    </w:p>
    <w:p>
      <w:pPr>
        <w:pStyle w:val="ListParagraph"/>
        <w:widowControl/>
        <w:numPr>
          <w:ilvl w:val="0"/>
          <w:numId w:val="7"/>
        </w:numPr>
        <w:spacing w:before="0" w:after="0"/>
        <w:contextualSpacing/>
        <w:rPr/>
      </w:pPr>
      <w:r>
        <w:rPr/>
        <w:t xml:space="preserve">Requisitos de Organización : Apariencia/Tiempo    </w:t>
      </w:r>
    </w:p>
    <w:p>
      <w:pPr>
        <w:pStyle w:val="ListParagraph"/>
        <w:widowControl/>
        <w:numPr>
          <w:ilvl w:val="0"/>
          <w:numId w:val="7"/>
        </w:numPr>
        <w:spacing w:before="0" w:after="0"/>
        <w:contextualSpacing/>
        <w:rPr/>
      </w:pPr>
      <w:r>
        <w:rPr/>
        <w:t>Contenido</w:t>
      </w:r>
    </w:p>
    <w:p>
      <w:pPr>
        <w:pStyle w:val="ListParagraph"/>
        <w:widowControl/>
        <w:numPr>
          <w:ilvl w:val="0"/>
          <w:numId w:val="7"/>
        </w:numPr>
        <w:spacing w:before="0" w:after="0"/>
        <w:contextualSpacing/>
        <w:rPr/>
      </w:pPr>
      <w:r>
        <w:rPr/>
        <w:t>Comprensión de conceptos</w:t>
      </w:r>
    </w:p>
    <w:sectPr>
      <w:footerReference w:type="default" r:id="rId12"/>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Symbol">
    <w:charset w:val="02"/>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1050027"/>
    </w:sdtPr>
    <w:sdtContent>
      <w:p>
        <w:pPr>
          <w:pStyle w:val="Piedepgina"/>
          <w:jc w:val="right"/>
          <w:rPr/>
        </w:pPr>
        <w:r>
          <w:rPr/>
          <w:fldChar w:fldCharType="begin"/>
        </w:r>
        <w:r>
          <w:rPr/>
          <w:instrText> PAGE </w:instrText>
        </w:r>
        <w:r>
          <w:rPr/>
          <w:fldChar w:fldCharType="separate"/>
        </w:r>
        <w:r>
          <w:rPr/>
          <w:t>3</w:t>
        </w:r>
        <w:r>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928" w:hanging="360"/>
      </w:pPr>
      <w:rPr>
        <w:sz w:val="22"/>
        <w:spacing w:val="-1"/>
        <w:b/>
        <w:szCs w:val="22"/>
        <w:w w:val="100"/>
        <w:rFonts w:eastAsia="Arial" w:cs="Arial"/>
        <w:lang w:val="es-ES" w:eastAsia="es-ES" w:bidi="es-ES"/>
      </w:rPr>
    </w:lvl>
    <w:lvl w:ilvl="1">
      <w:start w:val="1"/>
      <w:numFmt w:val="bullet"/>
      <w:lvlText w:val=""/>
      <w:lvlJc w:val="left"/>
      <w:pPr>
        <w:ind w:left="1888" w:hanging="360"/>
      </w:pPr>
      <w:rPr>
        <w:rFonts w:ascii="Symbol" w:hAnsi="Symbol" w:cs="Symbol" w:hint="default"/>
        <w:lang w:val="es-ES" w:eastAsia="es-ES" w:bidi="es-ES"/>
      </w:rPr>
    </w:lvl>
    <w:lvl w:ilvl="2">
      <w:start w:val="1"/>
      <w:numFmt w:val="bullet"/>
      <w:lvlText w:val=""/>
      <w:lvlJc w:val="left"/>
      <w:pPr>
        <w:ind w:left="2777" w:hanging="360"/>
      </w:pPr>
      <w:rPr>
        <w:rFonts w:ascii="Symbol" w:hAnsi="Symbol" w:cs="Symbol" w:hint="default"/>
        <w:lang w:val="es-ES" w:eastAsia="es-ES" w:bidi="es-ES"/>
      </w:rPr>
    </w:lvl>
    <w:lvl w:ilvl="3">
      <w:start w:val="1"/>
      <w:numFmt w:val="bullet"/>
      <w:lvlText w:val=""/>
      <w:lvlJc w:val="left"/>
      <w:pPr>
        <w:ind w:left="3665" w:hanging="360"/>
      </w:pPr>
      <w:rPr>
        <w:rFonts w:ascii="Symbol" w:hAnsi="Symbol" w:cs="Symbol" w:hint="default"/>
        <w:lang w:val="es-ES" w:eastAsia="es-ES" w:bidi="es-ES"/>
      </w:rPr>
    </w:lvl>
    <w:lvl w:ilvl="4">
      <w:start w:val="1"/>
      <w:numFmt w:val="bullet"/>
      <w:lvlText w:val=""/>
      <w:lvlJc w:val="left"/>
      <w:pPr>
        <w:ind w:left="4554" w:hanging="360"/>
      </w:pPr>
      <w:rPr>
        <w:rFonts w:ascii="Symbol" w:hAnsi="Symbol" w:cs="Symbol" w:hint="default"/>
        <w:lang w:val="es-ES" w:eastAsia="es-ES" w:bidi="es-ES"/>
      </w:rPr>
    </w:lvl>
    <w:lvl w:ilvl="5">
      <w:start w:val="1"/>
      <w:numFmt w:val="bullet"/>
      <w:lvlText w:val=""/>
      <w:lvlJc w:val="left"/>
      <w:pPr>
        <w:ind w:left="5443" w:hanging="360"/>
      </w:pPr>
      <w:rPr>
        <w:rFonts w:ascii="Symbol" w:hAnsi="Symbol" w:cs="Symbol" w:hint="default"/>
        <w:lang w:val="es-ES" w:eastAsia="es-ES" w:bidi="es-ES"/>
      </w:rPr>
    </w:lvl>
    <w:lvl w:ilvl="6">
      <w:start w:val="1"/>
      <w:numFmt w:val="bullet"/>
      <w:lvlText w:val=""/>
      <w:lvlJc w:val="left"/>
      <w:pPr>
        <w:ind w:left="6331" w:hanging="360"/>
      </w:pPr>
      <w:rPr>
        <w:rFonts w:ascii="Symbol" w:hAnsi="Symbol" w:cs="Symbol" w:hint="default"/>
        <w:lang w:val="es-ES" w:eastAsia="es-ES" w:bidi="es-ES"/>
      </w:rPr>
    </w:lvl>
    <w:lvl w:ilvl="7">
      <w:start w:val="1"/>
      <w:numFmt w:val="bullet"/>
      <w:lvlText w:val=""/>
      <w:lvlJc w:val="left"/>
      <w:pPr>
        <w:ind w:left="7220" w:hanging="360"/>
      </w:pPr>
      <w:rPr>
        <w:rFonts w:ascii="Symbol" w:hAnsi="Symbol" w:cs="Symbol" w:hint="default"/>
        <w:lang w:val="es-ES" w:eastAsia="es-ES" w:bidi="es-ES"/>
      </w:rPr>
    </w:lvl>
    <w:lvl w:ilvl="8">
      <w:start w:val="1"/>
      <w:numFmt w:val="bullet"/>
      <w:lvlText w:val=""/>
      <w:lvlJc w:val="left"/>
      <w:pPr>
        <w:ind w:left="8109" w:hanging="360"/>
      </w:pPr>
      <w:rPr>
        <w:rFonts w:ascii="Symbol" w:hAnsi="Symbol" w:cs="Symbol" w:hint="default"/>
        <w:lang w:val="es-ES" w:eastAsia="es-ES" w:bidi="es-ES"/>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lowerLetter"/>
      <w:lvlText w:val="%1)"/>
      <w:lvlJc w:val="left"/>
      <w:pPr>
        <w:ind w:left="1038" w:hanging="360"/>
      </w:pPr>
      <w:rPr>
        <w:sz w:val="22"/>
        <w:spacing w:val="-1"/>
        <w:b/>
        <w:szCs w:val="22"/>
        <w:w w:val="100"/>
        <w:rFonts w:eastAsia="Arial" w:cs="Arial"/>
        <w:lang w:val="es-ES" w:eastAsia="es-ES" w:bidi="es-ES"/>
      </w:rPr>
    </w:lvl>
    <w:lvl w:ilvl="1">
      <w:start w:val="1"/>
      <w:numFmt w:val="lowerRoman"/>
      <w:lvlText w:val="%2)"/>
      <w:lvlJc w:val="left"/>
      <w:pPr>
        <w:ind w:left="1398" w:hanging="360"/>
      </w:pPr>
      <w:rPr>
        <w:sz w:val="22"/>
        <w:spacing w:val="-2"/>
        <w:b/>
        <w:szCs w:val="22"/>
        <w:w w:val="100"/>
        <w:rFonts w:eastAsia="Arial" w:cs="Arial"/>
        <w:lang w:val="es-ES" w:eastAsia="es-ES" w:bidi="es-ES"/>
      </w:rPr>
    </w:lvl>
    <w:lvl w:ilvl="2">
      <w:start w:val="1"/>
      <w:numFmt w:val="bullet"/>
      <w:lvlText w:val=""/>
      <w:lvlJc w:val="left"/>
      <w:pPr>
        <w:ind w:left="2234" w:hanging="348"/>
      </w:pPr>
      <w:rPr>
        <w:rFonts w:ascii="Wingdings" w:hAnsi="Wingdings" w:cs="Wingdings" w:hint="default"/>
        <w:sz w:val="22"/>
        <w:szCs w:val="22"/>
        <w:w w:val="100"/>
        <w:rFonts w:cs="Wingdings"/>
        <w:lang w:val="es-ES" w:eastAsia="es-ES" w:bidi="es-ES"/>
      </w:rPr>
    </w:lvl>
    <w:lvl w:ilvl="3">
      <w:start w:val="1"/>
      <w:numFmt w:val="bullet"/>
      <w:lvlText w:val=""/>
      <w:lvlJc w:val="left"/>
      <w:pPr>
        <w:ind w:left="3195" w:hanging="348"/>
      </w:pPr>
      <w:rPr>
        <w:rFonts w:ascii="Symbol" w:hAnsi="Symbol" w:cs="Symbol" w:hint="default"/>
        <w:lang w:val="es-ES" w:eastAsia="es-ES" w:bidi="es-ES"/>
      </w:rPr>
    </w:lvl>
    <w:lvl w:ilvl="4">
      <w:start w:val="1"/>
      <w:numFmt w:val="bullet"/>
      <w:lvlText w:val=""/>
      <w:lvlJc w:val="left"/>
      <w:pPr>
        <w:ind w:left="4151" w:hanging="348"/>
      </w:pPr>
      <w:rPr>
        <w:rFonts w:ascii="Symbol" w:hAnsi="Symbol" w:cs="Symbol" w:hint="default"/>
        <w:lang w:val="es-ES" w:eastAsia="es-ES" w:bidi="es-ES"/>
      </w:rPr>
    </w:lvl>
    <w:lvl w:ilvl="5">
      <w:start w:val="1"/>
      <w:numFmt w:val="bullet"/>
      <w:lvlText w:val=""/>
      <w:lvlJc w:val="left"/>
      <w:pPr>
        <w:ind w:left="5107" w:hanging="348"/>
      </w:pPr>
      <w:rPr>
        <w:rFonts w:ascii="Symbol" w:hAnsi="Symbol" w:cs="Symbol" w:hint="default"/>
        <w:lang w:val="es-ES" w:eastAsia="es-ES" w:bidi="es-ES"/>
      </w:rPr>
    </w:lvl>
    <w:lvl w:ilvl="6">
      <w:start w:val="1"/>
      <w:numFmt w:val="bullet"/>
      <w:lvlText w:val=""/>
      <w:lvlJc w:val="left"/>
      <w:pPr>
        <w:ind w:left="6063" w:hanging="348"/>
      </w:pPr>
      <w:rPr>
        <w:rFonts w:ascii="Symbol" w:hAnsi="Symbol" w:cs="Symbol" w:hint="default"/>
        <w:lang w:val="es-ES" w:eastAsia="es-ES" w:bidi="es-ES"/>
      </w:rPr>
    </w:lvl>
    <w:lvl w:ilvl="7">
      <w:start w:val="1"/>
      <w:numFmt w:val="bullet"/>
      <w:lvlText w:val=""/>
      <w:lvlJc w:val="left"/>
      <w:pPr>
        <w:ind w:left="7019" w:hanging="348"/>
      </w:pPr>
      <w:rPr>
        <w:rFonts w:ascii="Symbol" w:hAnsi="Symbol" w:cs="Symbol" w:hint="default"/>
        <w:lang w:val="es-ES" w:eastAsia="es-ES" w:bidi="es-ES"/>
      </w:rPr>
    </w:lvl>
    <w:lvl w:ilvl="8">
      <w:start w:val="1"/>
      <w:numFmt w:val="bullet"/>
      <w:lvlText w:val=""/>
      <w:lvlJc w:val="left"/>
      <w:pPr>
        <w:ind w:left="7974" w:hanging="348"/>
      </w:pPr>
      <w:rPr>
        <w:rFonts w:ascii="Symbol" w:hAnsi="Symbol" w:cs="Symbol" w:hint="default"/>
        <w:lang w:val="es-ES" w:eastAsia="es-ES" w:bidi="es-ES"/>
      </w:rPr>
    </w:lvl>
  </w:abstractNum>
  <w:abstractNum w:abstractNumId="5">
    <w:lvl w:ilvl="0">
      <w:start w:val="1"/>
      <w:numFmt w:val="lowerLetter"/>
      <w:lvlText w:val="%1)"/>
      <w:lvlJc w:val="left"/>
      <w:pPr>
        <w:ind w:left="1038" w:hanging="360"/>
      </w:pPr>
      <w:rPr>
        <w:sz w:val="22"/>
        <w:spacing w:val="-1"/>
        <w:szCs w:val="22"/>
        <w:w w:val="100"/>
        <w:rFonts w:eastAsia="Arial" w:cs="Arial"/>
        <w:lang w:val="es-ES" w:eastAsia="es-ES" w:bidi="es-ES"/>
      </w:rPr>
    </w:lvl>
    <w:lvl w:ilvl="1">
      <w:start w:val="1"/>
      <w:numFmt w:val="bullet"/>
      <w:lvlText w:val=""/>
      <w:lvlJc w:val="left"/>
      <w:pPr>
        <w:ind w:left="1924" w:hanging="360"/>
      </w:pPr>
      <w:rPr>
        <w:rFonts w:ascii="Symbol" w:hAnsi="Symbol" w:cs="Symbol" w:hint="default"/>
        <w:lang w:val="es-ES" w:eastAsia="es-ES" w:bidi="es-ES"/>
      </w:rPr>
    </w:lvl>
    <w:lvl w:ilvl="2">
      <w:start w:val="1"/>
      <w:numFmt w:val="bullet"/>
      <w:lvlText w:val=""/>
      <w:lvlJc w:val="left"/>
      <w:pPr>
        <w:ind w:left="2809" w:hanging="360"/>
      </w:pPr>
      <w:rPr>
        <w:rFonts w:ascii="Symbol" w:hAnsi="Symbol" w:cs="Symbol" w:hint="default"/>
        <w:lang w:val="es-ES" w:eastAsia="es-ES" w:bidi="es-ES"/>
      </w:rPr>
    </w:lvl>
    <w:lvl w:ilvl="3">
      <w:start w:val="1"/>
      <w:numFmt w:val="bullet"/>
      <w:lvlText w:val=""/>
      <w:lvlJc w:val="left"/>
      <w:pPr>
        <w:ind w:left="3693" w:hanging="360"/>
      </w:pPr>
      <w:rPr>
        <w:rFonts w:ascii="Symbol" w:hAnsi="Symbol" w:cs="Symbol" w:hint="default"/>
        <w:lang w:val="es-ES" w:eastAsia="es-ES" w:bidi="es-ES"/>
      </w:rPr>
    </w:lvl>
    <w:lvl w:ilvl="4">
      <w:start w:val="1"/>
      <w:numFmt w:val="bullet"/>
      <w:lvlText w:val=""/>
      <w:lvlJc w:val="left"/>
      <w:pPr>
        <w:ind w:left="4578" w:hanging="360"/>
      </w:pPr>
      <w:rPr>
        <w:rFonts w:ascii="Symbol" w:hAnsi="Symbol" w:cs="Symbol" w:hint="default"/>
        <w:lang w:val="es-ES" w:eastAsia="es-ES" w:bidi="es-ES"/>
      </w:rPr>
    </w:lvl>
    <w:lvl w:ilvl="5">
      <w:start w:val="1"/>
      <w:numFmt w:val="bullet"/>
      <w:lvlText w:val=""/>
      <w:lvlJc w:val="left"/>
      <w:pPr>
        <w:ind w:left="5463" w:hanging="360"/>
      </w:pPr>
      <w:rPr>
        <w:rFonts w:ascii="Symbol" w:hAnsi="Symbol" w:cs="Symbol" w:hint="default"/>
        <w:lang w:val="es-ES" w:eastAsia="es-ES" w:bidi="es-ES"/>
      </w:rPr>
    </w:lvl>
    <w:lvl w:ilvl="6">
      <w:start w:val="1"/>
      <w:numFmt w:val="bullet"/>
      <w:lvlText w:val=""/>
      <w:lvlJc w:val="left"/>
      <w:pPr>
        <w:ind w:left="6347" w:hanging="360"/>
      </w:pPr>
      <w:rPr>
        <w:rFonts w:ascii="Symbol" w:hAnsi="Symbol" w:cs="Symbol" w:hint="default"/>
        <w:lang w:val="es-ES" w:eastAsia="es-ES" w:bidi="es-ES"/>
      </w:rPr>
    </w:lvl>
    <w:lvl w:ilvl="7">
      <w:start w:val="1"/>
      <w:numFmt w:val="bullet"/>
      <w:lvlText w:val=""/>
      <w:lvlJc w:val="left"/>
      <w:pPr>
        <w:ind w:left="7232" w:hanging="360"/>
      </w:pPr>
      <w:rPr>
        <w:rFonts w:ascii="Symbol" w:hAnsi="Symbol" w:cs="Symbol" w:hint="default"/>
        <w:lang w:val="es-ES" w:eastAsia="es-ES" w:bidi="es-ES"/>
      </w:rPr>
    </w:lvl>
    <w:lvl w:ilvl="8">
      <w:start w:val="1"/>
      <w:numFmt w:val="bullet"/>
      <w:lvlText w:val=""/>
      <w:lvlJc w:val="left"/>
      <w:pPr>
        <w:ind w:left="8117" w:hanging="360"/>
      </w:pPr>
      <w:rPr>
        <w:rFonts w:ascii="Symbol" w:hAnsi="Symbol" w:cs="Symbol" w:hint="default"/>
        <w:lang w:val="es-ES" w:eastAsia="es-ES" w:bidi="es-ES"/>
      </w:rPr>
    </w:lvl>
  </w:abstractNum>
  <w:abstractNum w:abstractNumId="6">
    <w:lvl w:ilvl="0">
      <w:start w:val="1"/>
      <w:numFmt w:val="bullet"/>
      <w:lvlText w:val=""/>
      <w:lvlJc w:val="left"/>
      <w:pPr>
        <w:ind w:left="3698" w:hanging="360"/>
      </w:pPr>
      <w:rPr>
        <w:rFonts w:ascii="Wingdings" w:hAnsi="Wingdings" w:cs="Wingdings" w:hint="default"/>
      </w:rPr>
    </w:lvl>
    <w:lvl w:ilvl="1">
      <w:start w:val="1"/>
      <w:numFmt w:val="bullet"/>
      <w:lvlText w:val="o"/>
      <w:lvlJc w:val="left"/>
      <w:pPr>
        <w:ind w:left="4418" w:hanging="360"/>
      </w:pPr>
      <w:rPr>
        <w:rFonts w:ascii="Courier New" w:hAnsi="Courier New" w:cs="Courier New" w:hint="default"/>
        <w:rFonts w:cs="Courier New"/>
      </w:rPr>
    </w:lvl>
    <w:lvl w:ilvl="2">
      <w:start w:val="1"/>
      <w:numFmt w:val="bullet"/>
      <w:lvlText w:val=""/>
      <w:lvlJc w:val="left"/>
      <w:pPr>
        <w:ind w:left="5138" w:hanging="360"/>
      </w:pPr>
      <w:rPr>
        <w:rFonts w:ascii="Wingdings" w:hAnsi="Wingdings" w:cs="Wingdings" w:hint="default"/>
      </w:rPr>
    </w:lvl>
    <w:lvl w:ilvl="3">
      <w:start w:val="1"/>
      <w:numFmt w:val="bullet"/>
      <w:lvlText w:val=""/>
      <w:lvlJc w:val="left"/>
      <w:pPr>
        <w:ind w:left="5858" w:hanging="360"/>
      </w:pPr>
      <w:rPr>
        <w:rFonts w:ascii="Symbol" w:hAnsi="Symbol" w:cs="Symbol" w:hint="default"/>
      </w:rPr>
    </w:lvl>
    <w:lvl w:ilvl="4">
      <w:start w:val="1"/>
      <w:numFmt w:val="bullet"/>
      <w:lvlText w:val="o"/>
      <w:lvlJc w:val="left"/>
      <w:pPr>
        <w:ind w:left="6578" w:hanging="360"/>
      </w:pPr>
      <w:rPr>
        <w:rFonts w:ascii="Courier New" w:hAnsi="Courier New" w:cs="Courier New" w:hint="default"/>
        <w:rFonts w:cs="Courier New"/>
      </w:rPr>
    </w:lvl>
    <w:lvl w:ilvl="5">
      <w:start w:val="1"/>
      <w:numFmt w:val="bullet"/>
      <w:lvlText w:val=""/>
      <w:lvlJc w:val="left"/>
      <w:pPr>
        <w:ind w:left="7298" w:hanging="360"/>
      </w:pPr>
      <w:rPr>
        <w:rFonts w:ascii="Wingdings" w:hAnsi="Wingdings" w:cs="Wingdings" w:hint="default"/>
      </w:rPr>
    </w:lvl>
    <w:lvl w:ilvl="6">
      <w:start w:val="1"/>
      <w:numFmt w:val="bullet"/>
      <w:lvlText w:val=""/>
      <w:lvlJc w:val="left"/>
      <w:pPr>
        <w:ind w:left="8018" w:hanging="360"/>
      </w:pPr>
      <w:rPr>
        <w:rFonts w:ascii="Symbol" w:hAnsi="Symbol" w:cs="Symbol" w:hint="default"/>
      </w:rPr>
    </w:lvl>
    <w:lvl w:ilvl="7">
      <w:start w:val="1"/>
      <w:numFmt w:val="bullet"/>
      <w:lvlText w:val="o"/>
      <w:lvlJc w:val="left"/>
      <w:pPr>
        <w:ind w:left="8738" w:hanging="360"/>
      </w:pPr>
      <w:rPr>
        <w:rFonts w:ascii="Courier New" w:hAnsi="Courier New" w:cs="Courier New" w:hint="default"/>
        <w:rFonts w:cs="Courier New"/>
      </w:rPr>
    </w:lvl>
    <w:lvl w:ilvl="8">
      <w:start w:val="1"/>
      <w:numFmt w:val="bullet"/>
      <w:lvlText w:val=""/>
      <w:lvlJc w:val="left"/>
      <w:pPr>
        <w:ind w:left="9458" w:hanging="360"/>
      </w:pPr>
      <w:rPr>
        <w:rFonts w:ascii="Wingdings" w:hAnsi="Wingdings" w:cs="Wingdings" w:hint="default"/>
      </w:rPr>
    </w:lvl>
  </w:abstractNum>
  <w:abstractNum w:abstractNumId="7">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8"/>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41485b"/>
    <w:pPr>
      <w:widowControl w:val="false"/>
      <w:bidi w:val="0"/>
      <w:spacing w:lineRule="auto" w:line="240" w:before="0" w:after="0"/>
      <w:jc w:val="left"/>
    </w:pPr>
    <w:rPr>
      <w:rFonts w:ascii="Arial" w:hAnsi="Arial" w:eastAsia="Arial" w:cs="Arial"/>
      <w:color w:val="auto"/>
      <w:kern w:val="0"/>
      <w:sz w:val="22"/>
      <w:szCs w:val="22"/>
      <w:lang w:eastAsia="es-ES" w:bidi="es-ES" w:val="es-ES"/>
    </w:rPr>
  </w:style>
  <w:style w:type="paragraph" w:styleId="Ttulo3" w:customStyle="1">
    <w:name w:val="Heading 3"/>
    <w:basedOn w:val="Normal"/>
    <w:uiPriority w:val="1"/>
    <w:qFormat/>
    <w:rsid w:val="0041485b"/>
    <w:pPr>
      <w:spacing w:before="80" w:after="0"/>
      <w:ind w:left="398" w:hanging="0"/>
      <w:jc w:val="center"/>
      <w:outlineLvl w:val="3"/>
    </w:pPr>
    <w:rPr>
      <w:sz w:val="28"/>
      <w:szCs w:val="28"/>
    </w:rPr>
  </w:style>
  <w:style w:type="paragraph" w:styleId="Ttulo5" w:customStyle="1">
    <w:name w:val="Heading 5"/>
    <w:basedOn w:val="Normal"/>
    <w:uiPriority w:val="1"/>
    <w:qFormat/>
    <w:rsid w:val="006968dd"/>
    <w:pPr>
      <w:ind w:left="378" w:hanging="0"/>
      <w:outlineLvl w:val="5"/>
    </w:pPr>
    <w:rPr>
      <w:b/>
      <w:bCs/>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uiPriority w:val="1"/>
    <w:qFormat/>
    <w:rsid w:val="0041485b"/>
    <w:rPr>
      <w:rFonts w:ascii="Arial" w:hAnsi="Arial" w:eastAsia="Arial" w:cs="Arial"/>
      <w:lang w:eastAsia="es-ES" w:bidi="es-ES"/>
    </w:rPr>
  </w:style>
  <w:style w:type="character" w:styleId="EncabezadoCar" w:customStyle="1">
    <w:name w:val="Encabezado Car"/>
    <w:basedOn w:val="DefaultParagraphFont"/>
    <w:link w:val="Encabezado"/>
    <w:uiPriority w:val="99"/>
    <w:semiHidden/>
    <w:qFormat/>
    <w:rsid w:val="0041485b"/>
    <w:rPr>
      <w:rFonts w:ascii="Arial" w:hAnsi="Arial" w:eastAsia="Arial" w:cs="Arial"/>
      <w:lang w:eastAsia="es-ES" w:bidi="es-ES"/>
    </w:rPr>
  </w:style>
  <w:style w:type="character" w:styleId="PiedepginaCar" w:customStyle="1">
    <w:name w:val="Pie de página Car"/>
    <w:basedOn w:val="DefaultParagraphFont"/>
    <w:link w:val="Piedepgina"/>
    <w:uiPriority w:val="99"/>
    <w:qFormat/>
    <w:rsid w:val="0041485b"/>
    <w:rPr>
      <w:rFonts w:ascii="Arial" w:hAnsi="Arial" w:eastAsia="Arial" w:cs="Arial"/>
      <w:lang w:eastAsia="es-ES" w:bidi="es-ES"/>
    </w:rPr>
  </w:style>
  <w:style w:type="character" w:styleId="TextodegloboCar" w:customStyle="1">
    <w:name w:val="Texto de globo Car"/>
    <w:basedOn w:val="DefaultParagraphFont"/>
    <w:link w:val="Textodeglobo"/>
    <w:uiPriority w:val="99"/>
    <w:semiHidden/>
    <w:qFormat/>
    <w:rsid w:val="0041485b"/>
    <w:rPr>
      <w:rFonts w:ascii="Tahoma" w:hAnsi="Tahoma" w:eastAsia="Arial" w:cs="Tahoma"/>
      <w:sz w:val="16"/>
      <w:szCs w:val="16"/>
      <w:lang w:eastAsia="es-ES" w:bidi="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1"/>
    <w:qFormat/>
    <w:rsid w:val="0041485b"/>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1485b"/>
    <w:pPr>
      <w:ind w:left="1038" w:hanging="361"/>
    </w:pPr>
    <w:rPr/>
  </w:style>
  <w:style w:type="paragraph" w:styleId="TableParagraph" w:customStyle="1">
    <w:name w:val="Table Paragraph"/>
    <w:basedOn w:val="Normal"/>
    <w:uiPriority w:val="1"/>
    <w:qFormat/>
    <w:rsid w:val="0041485b"/>
    <w:pPr/>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41485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41485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41485b"/>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41485b"/>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1.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8398A-515E-4BFB-B070-77B5CF94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LibreOffice/6.3.4.2$Windows_X86_64 LibreOffice_project/60da17e045e08f1793c57c00ba83cdfce946d0aa</Application>
  <Pages>3</Pages>
  <Words>859</Words>
  <Characters>4512</Characters>
  <CharactersWithSpaces>5469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2020-03-17T00:57:00Z</dcterms:created>
  <dc:creator>Mónica</dc:creator>
  <dc:description/>
  <dc:language>es-ES</dc:language>
  <cp:lastModifiedBy>Mónica</cp:lastModifiedBy>
  <dcterms:modified xsi:type="dcterms:W3CDTF">2020-03-17T00:58:00Z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