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02F2" w:rsidRDefault="00E456A8">
      <w:pPr>
        <w:jc w:val="center"/>
        <w:rPr>
          <w:b/>
          <w:sz w:val="28"/>
          <w:szCs w:val="28"/>
          <w:u w:val="single"/>
        </w:rPr>
      </w:pPr>
      <w:bookmarkStart w:id="0" w:name="_GoBack"/>
      <w:bookmarkEnd w:id="0"/>
      <w:r>
        <w:rPr>
          <w:b/>
          <w:sz w:val="28"/>
          <w:szCs w:val="28"/>
          <w:u w:val="single"/>
        </w:rPr>
        <w:t>TRABAJO N° 4 CIENCIAS SOCIALES</w:t>
      </w:r>
    </w:p>
    <w:p w:rsidR="003202F2" w:rsidRDefault="00E456A8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¡Libres, pero divididos!</w:t>
      </w:r>
    </w:p>
    <w:p w:rsidR="003202F2" w:rsidRDefault="00E456A8">
      <w:pPr>
        <w:rPr>
          <w:b/>
        </w:rPr>
      </w:pPr>
      <w:r>
        <w:rPr>
          <w:b/>
        </w:rPr>
        <w:t xml:space="preserve">  Una vez declarada la Independencia en 1816, continuó un camino de organización, el cuál no fue nada fácil. </w:t>
      </w:r>
    </w:p>
    <w:p w:rsidR="003202F2" w:rsidRDefault="00E456A8">
      <w:pPr>
        <w:rPr>
          <w:b/>
        </w:rPr>
      </w:pPr>
      <w:r>
        <w:rPr>
          <w:b/>
        </w:rPr>
        <w:t>1) Realizamos la lectura del siguiente  texto y resolvemos las actividades:</w:t>
      </w:r>
    </w:p>
    <w:p w:rsidR="003202F2" w:rsidRDefault="00E456A8">
      <w:pPr>
        <w:rPr>
          <w:b/>
        </w:rPr>
      </w:pPr>
      <w:r>
        <w:rPr>
          <w:b/>
          <w:noProof/>
        </w:rPr>
        <w:drawing>
          <wp:inline distT="0" distB="0" distL="0" distR="0">
            <wp:extent cx="5603240" cy="5146040"/>
            <wp:effectExtent l="0" t="0" r="0" b="0"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3240" cy="51460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202F2" w:rsidRDefault="00E456A8">
      <w:pPr>
        <w:rPr>
          <w:b/>
        </w:rPr>
      </w:pPr>
      <w:r>
        <w:rPr>
          <w:b/>
        </w:rPr>
        <w:t>a) Nombrá los motivos por los cuales Buenos Aires y las provincias no se ponían de acuerdo.</w:t>
      </w:r>
    </w:p>
    <w:p w:rsidR="003202F2" w:rsidRDefault="00E456A8">
      <w:pPr>
        <w:rPr>
          <w:b/>
          <w:color w:val="4BACC6"/>
        </w:rPr>
      </w:pPr>
      <w:r>
        <w:rPr>
          <w:b/>
          <w:color w:val="4BACC6"/>
        </w:rPr>
        <w:t>Respuesta:</w:t>
      </w:r>
    </w:p>
    <w:p w:rsidR="003202F2" w:rsidRDefault="00E456A8">
      <w:pPr>
        <w:rPr>
          <w:b/>
        </w:rPr>
      </w:pPr>
      <w:r>
        <w:rPr>
          <w:b/>
        </w:rPr>
        <w:t>b) ¿Por qué la mayoría no quería que se estableciera un gobierno central?</w:t>
      </w:r>
    </w:p>
    <w:p w:rsidR="003202F2" w:rsidRDefault="00E456A8">
      <w:pPr>
        <w:rPr>
          <w:b/>
          <w:color w:val="4BACC6"/>
        </w:rPr>
      </w:pPr>
      <w:r>
        <w:rPr>
          <w:b/>
          <w:color w:val="4BACC6"/>
        </w:rPr>
        <w:t>Respuesta:</w:t>
      </w:r>
    </w:p>
    <w:p w:rsidR="003202F2" w:rsidRDefault="003202F2">
      <w:pPr>
        <w:rPr>
          <w:b/>
        </w:rPr>
      </w:pPr>
    </w:p>
    <w:p w:rsidR="003202F2" w:rsidRDefault="00E456A8">
      <w:pPr>
        <w:rPr>
          <w:b/>
        </w:rPr>
      </w:pPr>
      <w:r>
        <w:rPr>
          <w:b/>
        </w:rPr>
        <w:lastRenderedPageBreak/>
        <w:t>2) A partir  de la lectura resuelve:</w:t>
      </w:r>
      <w:r>
        <w:rPr>
          <w:b/>
          <w:noProof/>
        </w:rPr>
        <w:drawing>
          <wp:inline distT="0" distB="0" distL="0" distR="0">
            <wp:extent cx="5603240" cy="6996430"/>
            <wp:effectExtent l="0" t="0" r="0" b="0"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3240" cy="69964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202F2" w:rsidRDefault="00E456A8">
      <w:pPr>
        <w:rPr>
          <w:b/>
        </w:rPr>
      </w:pPr>
      <w:r>
        <w:rPr>
          <w:b/>
        </w:rPr>
        <w:t xml:space="preserve">a) Colocar verdadero o falso </w:t>
      </w:r>
      <w:r>
        <w:rPr>
          <w:b/>
        </w:rPr>
        <w:t>según corresponda. Justificar las falsas.</w:t>
      </w:r>
    </w:p>
    <w:p w:rsidR="003202F2" w:rsidRDefault="00E456A8">
      <w:r>
        <w:t>-  El Congreso sancionó una Constitución que no era centralista, por ejemplo dejaba que cada provincia eligiera a sus autoridades.</w:t>
      </w:r>
      <w:r>
        <w:rPr>
          <w:color w:val="95B3D7"/>
        </w:rPr>
        <w:t>____</w:t>
      </w:r>
    </w:p>
    <w:p w:rsidR="003202F2" w:rsidRDefault="00E456A8">
      <w:r>
        <w:lastRenderedPageBreak/>
        <w:t>-  Los gobernadores de Santa Fe y Entre Ríos enfrentaron y derrotaron al Direct</w:t>
      </w:r>
      <w:r>
        <w:t>orio en la batalla de Cepeda.</w:t>
      </w:r>
      <w:r>
        <w:rPr>
          <w:color w:val="95B3D7"/>
        </w:rPr>
        <w:t>____</w:t>
      </w:r>
    </w:p>
    <w:p w:rsidR="003202F2" w:rsidRDefault="00E456A8">
      <w:r>
        <w:t>-  Con la disolución del Directorio y el Congreso las provincias se declararon autónomas.</w:t>
      </w:r>
      <w:r>
        <w:rPr>
          <w:color w:val="95B3D7"/>
        </w:rPr>
        <w:t>____</w:t>
      </w:r>
    </w:p>
    <w:p w:rsidR="003202F2" w:rsidRDefault="00E456A8">
      <w:r>
        <w:t>-  Al declararse autónomas, las provincias no podían elegir sus autoridades, ni dictar sus propias leyes.</w:t>
      </w:r>
      <w:r>
        <w:rPr>
          <w:color w:val="95B3D7"/>
        </w:rPr>
        <w:t>____</w:t>
      </w:r>
    </w:p>
    <w:p w:rsidR="003202F2" w:rsidRDefault="00E456A8">
      <w:pPr>
        <w:rPr>
          <w:b/>
        </w:rPr>
      </w:pPr>
      <w:r>
        <w:rPr>
          <w:b/>
        </w:rPr>
        <w:t xml:space="preserve">b) Responder: </w:t>
      </w:r>
    </w:p>
    <w:p w:rsidR="003202F2" w:rsidRDefault="00E456A8">
      <w:bookmarkStart w:id="1" w:name="_gjdgxs" w:colFirst="0" w:colLast="0"/>
      <w:bookmarkEnd w:id="1"/>
      <w:r>
        <w:t>¿Qu</w:t>
      </w:r>
      <w:r>
        <w:t>iénes eran los caudillos?</w:t>
      </w:r>
    </w:p>
    <w:p w:rsidR="003202F2" w:rsidRDefault="00E456A8">
      <w:pPr>
        <w:rPr>
          <w:color w:val="4BACC6"/>
        </w:rPr>
      </w:pPr>
      <w:r>
        <w:rPr>
          <w:color w:val="4BACC6"/>
        </w:rPr>
        <w:t>Respuesta:</w:t>
      </w:r>
    </w:p>
    <w:p w:rsidR="003202F2" w:rsidRDefault="00E456A8">
      <w:r>
        <w:t>¿Quiénes los apoyaban?</w:t>
      </w:r>
    </w:p>
    <w:p w:rsidR="003202F2" w:rsidRDefault="00E456A8">
      <w:pPr>
        <w:rPr>
          <w:color w:val="4BACC6"/>
        </w:rPr>
      </w:pPr>
      <w:r>
        <w:rPr>
          <w:color w:val="4BACC6"/>
        </w:rPr>
        <w:t>Respuesta:</w:t>
      </w:r>
    </w:p>
    <w:p w:rsidR="003202F2" w:rsidRDefault="00E456A8">
      <w:r>
        <w:t xml:space="preserve">¿Para qué servían los tratados entre las provincias? </w:t>
      </w:r>
    </w:p>
    <w:p w:rsidR="003202F2" w:rsidRDefault="00E456A8">
      <w:pPr>
        <w:rPr>
          <w:color w:val="4BACC6"/>
        </w:rPr>
      </w:pPr>
      <w:r>
        <w:rPr>
          <w:color w:val="4BACC6"/>
        </w:rPr>
        <w:t>Respuesta:</w:t>
      </w:r>
    </w:p>
    <w:p w:rsidR="003202F2" w:rsidRDefault="00E456A8">
      <w:pPr>
        <w:rPr>
          <w:b/>
        </w:rPr>
      </w:pPr>
      <w:r>
        <w:rPr>
          <w:b/>
        </w:rPr>
        <w:t>3) ¡Unitarios y Federales!</w:t>
      </w:r>
    </w:p>
    <w:p w:rsidR="003202F2" w:rsidRDefault="00E456A8">
      <w:pPr>
        <w:rPr>
          <w:b/>
        </w:rPr>
      </w:pPr>
      <w:r>
        <w:rPr>
          <w:b/>
        </w:rPr>
        <w:t>a) Completamos el cuadro comparativo después de la lectura  “Dos proyectos de país”.</w:t>
      </w:r>
    </w:p>
    <w:p w:rsidR="003202F2" w:rsidRDefault="003202F2">
      <w:pPr>
        <w:rPr>
          <w:b/>
        </w:rPr>
      </w:pPr>
    </w:p>
    <w:tbl>
      <w:tblPr>
        <w:tblStyle w:val="a"/>
        <w:tblW w:w="896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371"/>
        <w:gridCol w:w="6589"/>
      </w:tblGrid>
      <w:tr w:rsidR="003202F2">
        <w:trPr>
          <w:trHeight w:val="454"/>
        </w:trPr>
        <w:tc>
          <w:tcPr>
            <w:tcW w:w="2371" w:type="dxa"/>
            <w:shd w:val="clear" w:color="auto" w:fill="EEECE1"/>
          </w:tcPr>
          <w:p w:rsidR="003202F2" w:rsidRDefault="00E456A8">
            <w:pPr>
              <w:jc w:val="center"/>
              <w:rPr>
                <w:b/>
              </w:rPr>
            </w:pPr>
            <w:r>
              <w:rPr>
                <w:b/>
              </w:rPr>
              <w:t>Grupos</w:t>
            </w:r>
          </w:p>
        </w:tc>
        <w:tc>
          <w:tcPr>
            <w:tcW w:w="6589" w:type="dxa"/>
            <w:shd w:val="clear" w:color="auto" w:fill="EEECE1"/>
          </w:tcPr>
          <w:p w:rsidR="003202F2" w:rsidRDefault="00E456A8">
            <w:pPr>
              <w:jc w:val="center"/>
            </w:pPr>
            <w:r>
              <w:rPr>
                <w:b/>
              </w:rPr>
              <w:t>Propuesta</w:t>
            </w:r>
          </w:p>
        </w:tc>
      </w:tr>
      <w:tr w:rsidR="003202F2">
        <w:trPr>
          <w:trHeight w:val="959"/>
        </w:trPr>
        <w:tc>
          <w:tcPr>
            <w:tcW w:w="2371" w:type="dxa"/>
          </w:tcPr>
          <w:p w:rsidR="003202F2" w:rsidRDefault="003202F2">
            <w:pPr>
              <w:rPr>
                <w:b/>
              </w:rPr>
            </w:pPr>
          </w:p>
        </w:tc>
        <w:tc>
          <w:tcPr>
            <w:tcW w:w="6589" w:type="dxa"/>
          </w:tcPr>
          <w:p w:rsidR="003202F2" w:rsidRDefault="003202F2">
            <w:pPr>
              <w:rPr>
                <w:b/>
              </w:rPr>
            </w:pPr>
          </w:p>
        </w:tc>
      </w:tr>
      <w:tr w:rsidR="003202F2">
        <w:trPr>
          <w:trHeight w:val="959"/>
        </w:trPr>
        <w:tc>
          <w:tcPr>
            <w:tcW w:w="2371" w:type="dxa"/>
          </w:tcPr>
          <w:p w:rsidR="003202F2" w:rsidRDefault="003202F2">
            <w:pPr>
              <w:rPr>
                <w:b/>
              </w:rPr>
            </w:pPr>
          </w:p>
        </w:tc>
        <w:tc>
          <w:tcPr>
            <w:tcW w:w="6589" w:type="dxa"/>
          </w:tcPr>
          <w:p w:rsidR="003202F2" w:rsidRDefault="003202F2">
            <w:pPr>
              <w:rPr>
                <w:b/>
              </w:rPr>
            </w:pPr>
          </w:p>
        </w:tc>
      </w:tr>
    </w:tbl>
    <w:p w:rsidR="003202F2" w:rsidRDefault="003202F2">
      <w:pPr>
        <w:rPr>
          <w:b/>
        </w:rPr>
      </w:pPr>
    </w:p>
    <w:p w:rsidR="003202F2" w:rsidRDefault="003202F2">
      <w:pPr>
        <w:rPr>
          <w:b/>
        </w:rPr>
      </w:pPr>
    </w:p>
    <w:p w:rsidR="003202F2" w:rsidRDefault="003202F2">
      <w:pPr>
        <w:rPr>
          <w:b/>
        </w:rPr>
      </w:pPr>
    </w:p>
    <w:p w:rsidR="003202F2" w:rsidRDefault="00E456A8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656580" cy="7240905"/>
            <wp:effectExtent l="0" t="0" r="0" b="0"/>
            <wp:docPr id="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6580" cy="7240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202F2" w:rsidRDefault="00E456A8">
      <w:pPr>
        <w:rPr>
          <w:b/>
        </w:rPr>
      </w:pPr>
      <w:r>
        <w:rPr>
          <w:b/>
        </w:rPr>
        <w:t>b) ¿Quién podría haber dicho esta frase? ¿Un unitario o un federal? (contesta sobre la línea)</w:t>
      </w:r>
    </w:p>
    <w:p w:rsidR="003202F2" w:rsidRDefault="00E456A8">
      <w:pPr>
        <w:rPr>
          <w:b/>
        </w:rPr>
      </w:pPr>
      <w:r>
        <w:rPr>
          <w:b/>
        </w:rPr>
        <w:t>- Las ganancias de la Aduana de Buenos Aires debe permanecer bajo nuestro control.________________________.</w:t>
      </w:r>
    </w:p>
    <w:p w:rsidR="003202F2" w:rsidRDefault="00E456A8">
      <w:pPr>
        <w:rPr>
          <w:b/>
        </w:rPr>
      </w:pPr>
      <w:r>
        <w:rPr>
          <w:b/>
        </w:rPr>
        <w:lastRenderedPageBreak/>
        <w:t>- Los puertos de Santa Fe y Entre Ríos también pueden comerciar con otros países como lo hace Buenos Aires.______________________.</w:t>
      </w:r>
    </w:p>
    <w:p w:rsidR="003202F2" w:rsidRDefault="00E456A8">
      <w:pPr>
        <w:rPr>
          <w:b/>
        </w:rPr>
      </w:pPr>
      <w:r>
        <w:rPr>
          <w:b/>
        </w:rPr>
        <w:t>- Un gobierno general, fuerte y único es la garantía de un adelanto de nuestro país.__________________________.</w:t>
      </w:r>
    </w:p>
    <w:p w:rsidR="003202F2" w:rsidRDefault="00E456A8">
      <w:pPr>
        <w:rPr>
          <w:b/>
        </w:rPr>
      </w:pPr>
      <w:r>
        <w:rPr>
          <w:b/>
        </w:rPr>
        <w:t>- Las leyes q</w:t>
      </w:r>
      <w:r>
        <w:rPr>
          <w:b/>
        </w:rPr>
        <w:t>ue dictamos en nuestra provincia posibilitan que no entren en nuestro territorio licores, artesanías ni vinos extranjeros.___________________________.</w:t>
      </w:r>
    </w:p>
    <w:p w:rsidR="003202F2" w:rsidRDefault="003202F2">
      <w:pPr>
        <w:rPr>
          <w:b/>
        </w:rPr>
      </w:pPr>
    </w:p>
    <w:p w:rsidR="003202F2" w:rsidRDefault="00E456A8">
      <w:pPr>
        <w:rPr>
          <w:b/>
        </w:rPr>
      </w:pPr>
      <w:r>
        <w:rPr>
          <w:b/>
        </w:rPr>
        <w:t>4) Observá el mapa y responde:</w:t>
      </w:r>
    </w:p>
    <w:p w:rsidR="003202F2" w:rsidRDefault="00E456A8">
      <w:pPr>
        <w:rPr>
          <w:b/>
        </w:rPr>
      </w:pPr>
      <w:r>
        <w:rPr>
          <w:b/>
        </w:rPr>
        <w:t xml:space="preserve"> </w:t>
      </w:r>
      <w:r>
        <w:rPr>
          <w:b/>
          <w:noProof/>
        </w:rPr>
        <w:drawing>
          <wp:inline distT="0" distB="0" distL="0" distR="0">
            <wp:extent cx="3473241" cy="3849142"/>
            <wp:effectExtent l="0" t="0" r="0" b="0"/>
            <wp:docPr id="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3241" cy="38491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202F2" w:rsidRDefault="00E456A8">
      <w:pPr>
        <w:rPr>
          <w:b/>
        </w:rPr>
      </w:pPr>
      <w:r>
        <w:rPr>
          <w:b/>
        </w:rPr>
        <w:t xml:space="preserve">a) ¿Cuántas eran las provincias en 1826? </w:t>
      </w:r>
    </w:p>
    <w:p w:rsidR="003202F2" w:rsidRDefault="00E456A8">
      <w:pPr>
        <w:rPr>
          <w:b/>
          <w:color w:val="4BACC6"/>
        </w:rPr>
      </w:pPr>
      <w:r>
        <w:rPr>
          <w:b/>
          <w:color w:val="4BACC6"/>
        </w:rPr>
        <w:t>Respuesta:</w:t>
      </w:r>
    </w:p>
    <w:p w:rsidR="003202F2" w:rsidRDefault="00E456A8">
      <w:pPr>
        <w:rPr>
          <w:b/>
        </w:rPr>
      </w:pPr>
      <w:r>
        <w:rPr>
          <w:b/>
        </w:rPr>
        <w:t>b) Comparando con</w:t>
      </w:r>
      <w:r>
        <w:rPr>
          <w:b/>
        </w:rPr>
        <w:t xml:space="preserve"> el mapa de Argentina actual ¿Cuáles provincias no existían?</w:t>
      </w:r>
    </w:p>
    <w:p w:rsidR="003202F2" w:rsidRDefault="00E456A8">
      <w:pPr>
        <w:rPr>
          <w:b/>
          <w:color w:val="4BACC6"/>
        </w:rPr>
      </w:pPr>
      <w:r>
        <w:rPr>
          <w:b/>
          <w:color w:val="4BACC6"/>
        </w:rPr>
        <w:t>Respuesta:</w:t>
      </w:r>
    </w:p>
    <w:p w:rsidR="003202F2" w:rsidRDefault="00E456A8">
      <w:pPr>
        <w:rPr>
          <w:b/>
          <w:color w:val="000000"/>
        </w:rPr>
      </w:pPr>
      <w:r>
        <w:rPr>
          <w:b/>
          <w:color w:val="000000"/>
        </w:rPr>
        <w:t>c) ¿Quiénes controlaban las zonas de Gran Chaco y Patagonia?</w:t>
      </w:r>
    </w:p>
    <w:p w:rsidR="003202F2" w:rsidRDefault="00E456A8">
      <w:pPr>
        <w:rPr>
          <w:b/>
          <w:color w:val="4BACC6"/>
        </w:rPr>
      </w:pPr>
      <w:r>
        <w:rPr>
          <w:b/>
          <w:color w:val="4BACC6"/>
        </w:rPr>
        <w:t>Respuesta:</w:t>
      </w:r>
    </w:p>
    <w:p w:rsidR="003202F2" w:rsidRDefault="00E456A8">
      <w:pPr>
        <w:rPr>
          <w:b/>
          <w:color w:val="000000"/>
        </w:rPr>
      </w:pPr>
      <w:r>
        <w:rPr>
          <w:b/>
          <w:color w:val="000000"/>
        </w:rPr>
        <w:lastRenderedPageBreak/>
        <w:t>5) Como leíste en el texto anterior en 1826 el Congreso aprobó la ley de presidencia, creando el cargo para un p</w:t>
      </w:r>
      <w:r>
        <w:rPr>
          <w:b/>
          <w:color w:val="000000"/>
        </w:rPr>
        <w:t>residente. Investigá quién fue nuestro primer presidente,  cuánto duró su mandato y por qué renunció a su cargo.</w:t>
      </w:r>
    </w:p>
    <w:p w:rsidR="003202F2" w:rsidRDefault="003202F2">
      <w:pPr>
        <w:rPr>
          <w:b/>
          <w:color w:val="000000"/>
        </w:rPr>
      </w:pPr>
    </w:p>
    <w:p w:rsidR="003202F2" w:rsidRDefault="003202F2">
      <w:pPr>
        <w:rPr>
          <w:b/>
          <w:color w:val="000000"/>
        </w:rPr>
      </w:pPr>
    </w:p>
    <w:p w:rsidR="003202F2" w:rsidRDefault="00E456A8">
      <w:pPr>
        <w:rPr>
          <w:b/>
          <w:color w:val="000000"/>
        </w:rPr>
      </w:pPr>
      <w:r>
        <w:rPr>
          <w:b/>
          <w:color w:val="000000"/>
        </w:rPr>
        <w:t>Para repasar completamos un cuadro con los gobiernos entre 1810 y 1820:</w:t>
      </w:r>
    </w:p>
    <w:p w:rsidR="003202F2" w:rsidRDefault="00E456A8">
      <w:pPr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3171929" cy="4912726"/>
            <wp:effectExtent l="0" t="0" r="0" b="0"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1929" cy="49127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tbl>
      <w:tblPr>
        <w:tblStyle w:val="a0"/>
        <w:tblW w:w="897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26"/>
        <w:gridCol w:w="3118"/>
        <w:gridCol w:w="4334"/>
      </w:tblGrid>
      <w:tr w:rsidR="003202F2">
        <w:tc>
          <w:tcPr>
            <w:tcW w:w="1526" w:type="dxa"/>
            <w:shd w:val="clear" w:color="auto" w:fill="FBD5B5"/>
          </w:tcPr>
          <w:p w:rsidR="003202F2" w:rsidRDefault="00E456A8">
            <w:pPr>
              <w:jc w:val="center"/>
              <w:rPr>
                <w:b/>
                <w:color w:val="4BACC6"/>
              </w:rPr>
            </w:pPr>
            <w:r>
              <w:rPr>
                <w:b/>
                <w:color w:val="4BACC6"/>
              </w:rPr>
              <w:t>Año</w:t>
            </w:r>
          </w:p>
        </w:tc>
        <w:tc>
          <w:tcPr>
            <w:tcW w:w="3118" w:type="dxa"/>
            <w:shd w:val="clear" w:color="auto" w:fill="FBD5B5"/>
          </w:tcPr>
          <w:p w:rsidR="003202F2" w:rsidRDefault="00E456A8">
            <w:pPr>
              <w:jc w:val="center"/>
              <w:rPr>
                <w:b/>
                <w:color w:val="4BACC6"/>
              </w:rPr>
            </w:pPr>
            <w:r>
              <w:rPr>
                <w:b/>
                <w:color w:val="4BACC6"/>
              </w:rPr>
              <w:t>Gobiernos</w:t>
            </w:r>
          </w:p>
        </w:tc>
        <w:tc>
          <w:tcPr>
            <w:tcW w:w="4334" w:type="dxa"/>
            <w:shd w:val="clear" w:color="auto" w:fill="FBD5B5"/>
          </w:tcPr>
          <w:p w:rsidR="003202F2" w:rsidRDefault="00E456A8">
            <w:pPr>
              <w:jc w:val="center"/>
              <w:rPr>
                <w:b/>
                <w:color w:val="4BACC6"/>
              </w:rPr>
            </w:pPr>
            <w:r>
              <w:rPr>
                <w:b/>
                <w:color w:val="4BACC6"/>
              </w:rPr>
              <w:t>Integrantes</w:t>
            </w:r>
          </w:p>
        </w:tc>
      </w:tr>
      <w:tr w:rsidR="003202F2">
        <w:tc>
          <w:tcPr>
            <w:tcW w:w="1526" w:type="dxa"/>
          </w:tcPr>
          <w:p w:rsidR="003202F2" w:rsidRDefault="00E456A8">
            <w:pPr>
              <w:jc w:val="center"/>
              <w:rPr>
                <w:b/>
                <w:color w:val="4BACC6"/>
              </w:rPr>
            </w:pPr>
            <w:r>
              <w:rPr>
                <w:b/>
                <w:color w:val="4BACC6"/>
              </w:rPr>
              <w:t>1810</w:t>
            </w:r>
          </w:p>
        </w:tc>
        <w:tc>
          <w:tcPr>
            <w:tcW w:w="3118" w:type="dxa"/>
          </w:tcPr>
          <w:p w:rsidR="003202F2" w:rsidRDefault="003202F2">
            <w:pPr>
              <w:jc w:val="center"/>
              <w:rPr>
                <w:b/>
                <w:color w:val="4BACC6"/>
              </w:rPr>
            </w:pPr>
          </w:p>
        </w:tc>
        <w:tc>
          <w:tcPr>
            <w:tcW w:w="4334" w:type="dxa"/>
          </w:tcPr>
          <w:p w:rsidR="003202F2" w:rsidRDefault="003202F2">
            <w:pPr>
              <w:jc w:val="center"/>
              <w:rPr>
                <w:b/>
                <w:color w:val="4BACC6"/>
              </w:rPr>
            </w:pPr>
          </w:p>
        </w:tc>
      </w:tr>
      <w:tr w:rsidR="003202F2">
        <w:tc>
          <w:tcPr>
            <w:tcW w:w="1526" w:type="dxa"/>
          </w:tcPr>
          <w:p w:rsidR="003202F2" w:rsidRDefault="003202F2">
            <w:pPr>
              <w:jc w:val="center"/>
              <w:rPr>
                <w:b/>
                <w:color w:val="4BACC6"/>
              </w:rPr>
            </w:pPr>
          </w:p>
        </w:tc>
        <w:tc>
          <w:tcPr>
            <w:tcW w:w="3118" w:type="dxa"/>
          </w:tcPr>
          <w:p w:rsidR="003202F2" w:rsidRDefault="00E456A8">
            <w:pPr>
              <w:jc w:val="center"/>
              <w:rPr>
                <w:b/>
                <w:color w:val="4BACC6"/>
              </w:rPr>
            </w:pPr>
            <w:r>
              <w:rPr>
                <w:b/>
                <w:color w:val="4BACC6"/>
              </w:rPr>
              <w:t>Junta Grande</w:t>
            </w:r>
          </w:p>
        </w:tc>
        <w:tc>
          <w:tcPr>
            <w:tcW w:w="4334" w:type="dxa"/>
          </w:tcPr>
          <w:p w:rsidR="003202F2" w:rsidRDefault="003202F2">
            <w:pPr>
              <w:jc w:val="center"/>
              <w:rPr>
                <w:b/>
                <w:color w:val="4BACC6"/>
              </w:rPr>
            </w:pPr>
          </w:p>
        </w:tc>
      </w:tr>
      <w:tr w:rsidR="003202F2">
        <w:tc>
          <w:tcPr>
            <w:tcW w:w="1526" w:type="dxa"/>
          </w:tcPr>
          <w:p w:rsidR="003202F2" w:rsidRDefault="003202F2">
            <w:pPr>
              <w:jc w:val="center"/>
              <w:rPr>
                <w:b/>
                <w:color w:val="4BACC6"/>
              </w:rPr>
            </w:pPr>
          </w:p>
        </w:tc>
        <w:tc>
          <w:tcPr>
            <w:tcW w:w="3118" w:type="dxa"/>
          </w:tcPr>
          <w:p w:rsidR="003202F2" w:rsidRDefault="00E456A8">
            <w:pPr>
              <w:jc w:val="center"/>
              <w:rPr>
                <w:b/>
                <w:color w:val="4BACC6"/>
              </w:rPr>
            </w:pPr>
            <w:r>
              <w:rPr>
                <w:b/>
                <w:color w:val="4BACC6"/>
              </w:rPr>
              <w:t>Primer Triunvirato</w:t>
            </w:r>
          </w:p>
        </w:tc>
        <w:tc>
          <w:tcPr>
            <w:tcW w:w="4334" w:type="dxa"/>
          </w:tcPr>
          <w:p w:rsidR="003202F2" w:rsidRDefault="003202F2">
            <w:pPr>
              <w:jc w:val="center"/>
              <w:rPr>
                <w:b/>
                <w:color w:val="4BACC6"/>
              </w:rPr>
            </w:pPr>
          </w:p>
        </w:tc>
      </w:tr>
      <w:tr w:rsidR="003202F2">
        <w:tc>
          <w:tcPr>
            <w:tcW w:w="1526" w:type="dxa"/>
          </w:tcPr>
          <w:p w:rsidR="003202F2" w:rsidRDefault="003202F2">
            <w:pPr>
              <w:jc w:val="center"/>
              <w:rPr>
                <w:b/>
                <w:color w:val="4BACC6"/>
              </w:rPr>
            </w:pPr>
          </w:p>
        </w:tc>
        <w:tc>
          <w:tcPr>
            <w:tcW w:w="3118" w:type="dxa"/>
          </w:tcPr>
          <w:p w:rsidR="003202F2" w:rsidRDefault="003202F2">
            <w:pPr>
              <w:jc w:val="center"/>
              <w:rPr>
                <w:b/>
                <w:color w:val="4BACC6"/>
              </w:rPr>
            </w:pPr>
          </w:p>
        </w:tc>
        <w:tc>
          <w:tcPr>
            <w:tcW w:w="4334" w:type="dxa"/>
          </w:tcPr>
          <w:p w:rsidR="003202F2" w:rsidRDefault="00E456A8">
            <w:pPr>
              <w:jc w:val="center"/>
              <w:rPr>
                <w:b/>
                <w:color w:val="4BACC6"/>
              </w:rPr>
            </w:pPr>
            <w:r>
              <w:rPr>
                <w:b/>
                <w:color w:val="4BACC6"/>
              </w:rPr>
              <w:t>Paso, Álvarez Jonte y Rodriguez Peña</w:t>
            </w:r>
          </w:p>
        </w:tc>
      </w:tr>
      <w:tr w:rsidR="003202F2">
        <w:tc>
          <w:tcPr>
            <w:tcW w:w="1526" w:type="dxa"/>
          </w:tcPr>
          <w:p w:rsidR="003202F2" w:rsidRDefault="00E456A8">
            <w:pPr>
              <w:jc w:val="center"/>
              <w:rPr>
                <w:b/>
                <w:color w:val="4BACC6"/>
              </w:rPr>
            </w:pPr>
            <w:r>
              <w:rPr>
                <w:b/>
                <w:color w:val="4BACC6"/>
              </w:rPr>
              <w:t>1814 a 1820</w:t>
            </w:r>
          </w:p>
        </w:tc>
        <w:tc>
          <w:tcPr>
            <w:tcW w:w="3118" w:type="dxa"/>
          </w:tcPr>
          <w:p w:rsidR="003202F2" w:rsidRDefault="003202F2">
            <w:pPr>
              <w:jc w:val="center"/>
              <w:rPr>
                <w:b/>
                <w:color w:val="4BACC6"/>
              </w:rPr>
            </w:pPr>
          </w:p>
        </w:tc>
        <w:tc>
          <w:tcPr>
            <w:tcW w:w="4334" w:type="dxa"/>
          </w:tcPr>
          <w:p w:rsidR="003202F2" w:rsidRDefault="003202F2">
            <w:pPr>
              <w:jc w:val="center"/>
              <w:rPr>
                <w:b/>
                <w:color w:val="4BACC6"/>
              </w:rPr>
            </w:pPr>
          </w:p>
        </w:tc>
      </w:tr>
    </w:tbl>
    <w:p w:rsidR="003202F2" w:rsidRDefault="003202F2">
      <w:pPr>
        <w:rPr>
          <w:b/>
          <w:color w:val="4BACC6"/>
        </w:rPr>
      </w:pPr>
    </w:p>
    <w:sectPr w:rsidR="003202F2">
      <w:pgSz w:w="12240" w:h="15840"/>
      <w:pgMar w:top="993" w:right="1701" w:bottom="1417" w:left="1701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defaultTabStop w:val="720"/>
  <w:hyphenationZone w:val="425"/>
  <w:characterSpacingControl w:val="doNotCompress"/>
  <w:compat>
    <w:compatSetting w:name="compatibilityMode" w:uri="http://schemas.microsoft.com/office/word" w:val="14"/>
  </w:compat>
  <w:rsids>
    <w:rsidRoot w:val="003202F2"/>
    <w:rsid w:val="003202F2"/>
    <w:rsid w:val="00E456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es-AR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E456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456A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es-AR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E456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456A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396</Words>
  <Characters>2182</Characters>
  <Application>Microsoft Office Word</Application>
  <DocSecurity>4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CSPJM</dc:creator>
  <cp:lastModifiedBy>usuario</cp:lastModifiedBy>
  <cp:revision>2</cp:revision>
  <dcterms:created xsi:type="dcterms:W3CDTF">2020-05-02T18:22:00Z</dcterms:created>
  <dcterms:modified xsi:type="dcterms:W3CDTF">2020-05-02T18:22:00Z</dcterms:modified>
</cp:coreProperties>
</file>